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Rmd" ContentType="text/x-markdown"/>
  <Default Extension="md" ContentType="text/markdown"/>
  <Default Extension="yml" ContentType="text/yaml"/>
  <Default Extension="png" ContentType="image/png"/>
  <Default Extension="jpeg" ContentType="image/jpeg"/>
  <Default Extension="gif" ContentType="image/gif"/>
  <Default Extension="bmp" ContentType="image/bmp"/>
  <Default Extension="emf" ContentType="image/x-emf"/>
  <Default Extension="wmf" ContentType="image/x-wmf"/>
  <Default Extension="tiff" ContentType="image/tiff"/>
  <Default Extension="jpg" ContentType="application/octet-stream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1.png" ContentType="image/png"/>
  <Override PartName="/word/media/rId73.png" ContentType="image/png"/>
  <Override PartName="/word/media/rId66.png" ContentType="image/png"/>
  <Override PartName="/word/media/rId68.png" ContentType="image/png"/>
  <Override PartName="/word/media/rId76.png" ContentType="image/png"/>
  <Override PartName="/word/media/rId104.png" ContentType="image/png"/>
  <Override PartName="/word/media/rId101.png" ContentType="image/png"/>
  <Override PartName="/word/media/rId107.png" ContentType="image/png"/>
  <Override PartName="/word/media/rId50.png" ContentType="image/png"/>
  <Override PartName="/word/media/rId52.png" ContentType="image/png"/>
  <Override PartName="/word/media/rId54.png" ContentType="image/png"/>
  <Override PartName="/word/media/rId41.png" ContentType="image/png"/>
  <Override PartName="/word/media/rId43.png" ContentType="image/png"/>
  <Override PartName="/word/media/rId57.png" ContentType="image/png"/>
  <Override PartName="/word/media/rId59.png" ContentType="image/png"/>
  <Override PartName="/word/media/rId45.png" ContentType="image/png"/>
  <Override PartName="/word/media/rId47.png" ContentType="image/png"/>
  <Override PartName="/word/media/rId90.png" ContentType="image/png"/>
  <Override PartName="/word/media/rId88.png" ContentType="image/png"/>
  <Override PartName="/word/media/rId85.png" ContentType="image/png"/>
  <Override PartName="/word/media/rId83.png" ContentType="image/png"/>
  <Override PartName="/word/media/rId95.png" ContentType="image/png"/>
  <Override PartName="/word/media/rId93.png" ContentType="image/png"/>
  <Override PartName="/word/media/rId226.png" ContentType="image/png"/>
  <Override PartName="/word/media/rId228.png" ContentType="image/png"/>
  <Override PartName="/word/media/rId220.png" ContentType="image/png"/>
  <Override PartName="/word/media/rId223.png" ContentType="image/png"/>
  <Override PartName="/word/media/rId231.png" ContentType="image/png"/>
  <Override PartName="/word/media/rId259.png" ContentType="image/png"/>
  <Override PartName="/word/media/rId256.png" ContentType="image/png"/>
  <Override PartName="/word/media/rId262.png" ContentType="image/png"/>
  <Override PartName="/word/media/rId202.png" ContentType="image/png"/>
  <Override PartName="/word/media/rId204.png" ContentType="image/png"/>
  <Override PartName="/word/media/rId206.png" ContentType="image/png"/>
  <Override PartName="/word/media/rId192.png" ContentType="image/png"/>
  <Override PartName="/word/media/rId194.png" ContentType="image/png"/>
  <Override PartName="/word/media/rId210.png" ContentType="image/png"/>
  <Override PartName="/word/media/rId212.png" ContentType="image/png"/>
  <Override PartName="/word/media/rId196.png" ContentType="image/png"/>
  <Override PartName="/word/media/rId198.png" ContentType="image/png"/>
  <Override PartName="/word/media/rId245.png" ContentType="image/png"/>
  <Override PartName="/word/media/rId243.png" ContentType="image/png"/>
  <Override PartName="/word/media/rId240.png" ContentType="image/png"/>
  <Override PartName="/word/media/rId238.png" ContentType="image/png"/>
  <Override PartName="/word/media/rId250.png" ContentType="image/png"/>
  <Override PartName="/word/media/rId248.png" ContentType="image/png"/>
  <Override PartName="/word/media/rId147.png" ContentType="image/png"/>
  <Override PartName="/word/media/rId149.png" ContentType="image/png"/>
  <Override PartName="/word/media/rId142.png" ContentType="image/png"/>
  <Override PartName="/word/media/rId144.png" ContentType="image/png"/>
  <Override PartName="/word/media/rId152.png" ContentType="image/png"/>
  <Override PartName="/word/media/rId180.png" ContentType="image/png"/>
  <Override PartName="/word/media/rId177.png" ContentType="image/png"/>
  <Override PartName="/word/media/rId183.png" ContentType="image/png"/>
  <Override PartName="/word/media/rId126.png" ContentType="image/png"/>
  <Override PartName="/word/media/rId128.png" ContentType="image/png"/>
  <Override PartName="/word/media/rId130.png" ContentType="image/png"/>
  <Override PartName="/word/media/rId117.png" ContentType="image/png"/>
  <Override PartName="/word/media/rId119.png" ContentType="image/png"/>
  <Override PartName="/word/media/rId134.png" ContentType="image/png"/>
  <Override PartName="/word/media/rId136.png" ContentType="image/png"/>
  <Override PartName="/word/media/rId121.png" ContentType="image/png"/>
  <Override PartName="/word/media/rId123.png" ContentType="image/png"/>
  <Override PartName="/word/media/rId166.png" ContentType="image/png"/>
  <Override PartName="/word/media/rId164.png" ContentType="image/png"/>
  <Override PartName="/word/media/rId161.png" ContentType="image/png"/>
  <Override PartName="/word/media/rId159.png" ContentType="image/png"/>
  <Override PartName="/word/media/rId171.png" ContentType="image/png"/>
  <Override PartName="/word/media/rId16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Rozpočty</w:t>
      </w:r>
      <w:r>
        <w:t xml:space="preserve"> </w:t>
      </w:r>
      <w:r>
        <w:t xml:space="preserve">obcí</w:t>
      </w:r>
      <w:r>
        <w:t xml:space="preserve"> </w:t>
      </w:r>
      <w:r>
        <w:t xml:space="preserve">a</w:t>
      </w:r>
      <w:r>
        <w:t xml:space="preserve"> </w:t>
      </w:r>
      <w:r>
        <w:t xml:space="preserve">měst:</w:t>
      </w:r>
      <w:r>
        <w:t xml:space="preserve"> </w:t>
      </w:r>
      <w:r>
        <w:t xml:space="preserve">dopady</w:t>
      </w:r>
      <w:r>
        <w:t xml:space="preserve"> </w:t>
      </w:r>
      <w:r>
        <w:t xml:space="preserve">krize</w:t>
      </w:r>
      <w:r>
        <w:t xml:space="preserve"> </w:t>
      </w:r>
      <w:r>
        <w:t xml:space="preserve">(2020)</w:t>
      </w:r>
    </w:p>
    <w:bookmarkStart w:id="20" w:name="redoc-codechunk-1"/>
    <w:p>
      <w:pPr>
        <w:pStyle w:val="redoc-codechunk-1"/>
        <w:rPr>
          <w:vanish/>
        </w:rPr>
      </w:pPr>
      <w:r>
        <w:rPr>
          <w:vanish/>
        </w:rPr>
        <w:t xml:space="preserve"> </w:t>
      </w:r>
    </w:p>
    <w:bookmarkEnd w:id="20"/>
    <w:bookmarkStart w:id="21" w:name="redoc-codechunk-2"/>
    <w:p>
      <w:pPr>
        <w:pStyle w:val="redoc-codechunk-2"/>
        <w:rPr>
          <w:vanish/>
        </w:rPr>
      </w:pPr>
      <w:r>
        <w:rPr>
          <w:vanish/>
        </w:rPr>
        <w:t xml:space="preserve"> </w:t>
      </w:r>
    </w:p>
    <w:bookmarkEnd w:id="21"/>
    <w:bookmarkStart w:id="22" w:name="redoc-codechunk-3"/>
    <w:p>
      <w:pPr>
        <w:pStyle w:val="redoc-codechunk-3"/>
        <w:rPr>
          <w:vanish/>
        </w:rPr>
      </w:pPr>
      <w:r>
        <w:rPr>
          <w:vanish/>
        </w:rPr>
        <w:t xml:space="preserve"> </w:t>
      </w:r>
    </w:p>
    <w:bookmarkEnd w:id="22"/>
    <w:bookmarkStart w:id="23" w:name="redoc-codechunk-4"/>
    <w:p>
      <w:pPr>
        <w:pStyle w:val="redoc-codechunk-4"/>
        <w:rPr>
          <w:vanish/>
        </w:rPr>
      </w:pPr>
      <w:r>
        <w:rPr>
          <w:vanish/>
        </w:rPr>
        <w:t xml:space="preserve"> </w:t>
      </w:r>
    </w:p>
    <w:bookmarkEnd w:id="23"/>
    <w:bookmarkStart w:id="24" w:name="redoc-codechunk-5"/>
    <w:p>
      <w:pPr>
        <w:pStyle w:val="redoc-codechunk-5"/>
        <w:rPr>
          <w:vanish/>
        </w:rPr>
      </w:pPr>
      <w:r>
        <w:rPr>
          <w:vanish/>
        </w:rPr>
        <w:t xml:space="preserve"> </w:t>
      </w:r>
    </w:p>
    <w:bookmarkEnd w:id="24"/>
    <w:bookmarkStart w:id="25" w:name="redoc-codechunk-6"/>
    <w:p>
      <w:pPr>
        <w:pStyle w:val="redoc-codechunk-6"/>
        <w:rPr>
          <w:vanish/>
        </w:rPr>
      </w:pPr>
      <w:r>
        <w:rPr>
          <w:vanish/>
        </w:rPr>
        <w:t xml:space="preserve"> </w:t>
      </w:r>
    </w:p>
    <w:bookmarkEnd w:id="25"/>
    <w:p>
      <w:pPr>
        <w:pStyle w:val="FirstParagraph"/>
      </w:pPr>
      <w:hyperlink r:id="rId26">
        <w:r>
          <w:rPr>
            <w:rStyle w:val="Hyperlink"/>
          </w:rPr>
          <w:t xml:space="preserve">Word dokument ke komentování</w:t>
        </w:r>
      </w:hyperlink>
    </w:p>
    <w:bookmarkStart w:id="28" w:name="pracovní-verze"/>
    <w:p>
      <w:pPr>
        <w:pStyle w:val="Heading4"/>
      </w:pPr>
      <w:bookmarkStart w:id="27" w:name="redoc-inlinecode-1"/>
      <w:bookmarkEnd w:id="27"/>
      <w:r>
        <w:t xml:space="preserve"> </w:t>
      </w:r>
      <w:r>
        <w:t xml:space="preserve">Pracovní verze</w:t>
      </w:r>
    </w:p>
    <w:bookmarkEnd w:id="28"/>
    <w:bookmarkStart w:id="268" w:name="section"/>
    <w:p>
      <w:pPr>
        <w:pStyle w:val="Heading1"/>
      </w:pPr>
    </w:p>
    <w:bookmarkStart w:id="37" w:name="co-scénáře-znamenají"/>
    <w:p>
      <w:pPr>
        <w:pStyle w:val="Heading2"/>
      </w:pPr>
      <w:r>
        <w:rPr>
          <w:i/>
        </w:rPr>
        <w:t xml:space="preserve">Co scénáře znamenají</w:t>
      </w:r>
    </w:p>
    <w:bookmarkStart w:id="35" w:name="scénáře-a-předpoklady"/>
    <w:p>
      <w:pPr>
        <w:pStyle w:val="Heading3"/>
      </w:pPr>
      <w:r>
        <w:t xml:space="preserve">Scénáře a předpoklady</w:t>
      </w:r>
    </w:p>
    <w:p>
      <w:pPr>
        <w:pStyle w:val="FirstParagraph"/>
      </w:pPr>
      <w:r>
        <w:t xml:space="preserve">Pro rok 2020 ukazujeme pokles hlavního zdroje příjmů, rozpočtového určení daní, ve třech základních scénářích poklesu příjmů, které obohacujeme o dvě varianty dopadu na zadlužení obcí.</w:t>
      </w:r>
    </w:p>
    <w:bookmarkStart w:id="33" w:name="pokles-příjmů-z-rud"/>
    <w:p>
      <w:pPr>
        <w:pStyle w:val="Heading4"/>
      </w:pPr>
      <w:r>
        <w:t xml:space="preserve">Pokles příjmů z RUD</w:t>
      </w:r>
    </w:p>
    <w:p>
      <w:pPr>
        <w:pStyle w:val="FirstParagraph"/>
      </w:pPr>
      <w:r>
        <w:t xml:space="preserve">U dopadu krize na příjmy z RUD uvažujeme varianty s poklesem příjmů o</w:t>
      </w:r>
    </w:p>
    <w:p>
      <w:pPr>
        <w:numPr>
          <w:ilvl w:val="0"/>
          <w:numId w:val="1001"/>
        </w:numPr>
        <w:pStyle w:val="Compact"/>
      </w:pPr>
      <w:r>
        <w:t xml:space="preserve">10 % (optimistický scénář),</w:t>
      </w:r>
    </w:p>
    <w:p>
      <w:pPr>
        <w:numPr>
          <w:ilvl w:val="0"/>
          <w:numId w:val="1001"/>
        </w:numPr>
        <w:pStyle w:val="Compact"/>
      </w:pPr>
      <w:r>
        <w:t xml:space="preserve">20 % (realistický scénář),</w:t>
      </w:r>
    </w:p>
    <w:p>
      <w:pPr>
        <w:numPr>
          <w:ilvl w:val="0"/>
          <w:numId w:val="1001"/>
        </w:numPr>
        <w:pStyle w:val="Compact"/>
      </w:pPr>
      <w:r>
        <w:t xml:space="preserve">30 % (pesimistický scénář).</w:t>
      </w:r>
    </w:p>
    <w:p>
      <w:pPr>
        <w:pStyle w:val="FirstParagraph"/>
      </w:pPr>
      <w:r>
        <w:t xml:space="preserve">Při vytváření těchto scénářů vycházíme z odhadů vývoje ekonomiky a daňových příjmů v roce 2020. Například Ministerstvo financí v dubnu</w:t>
      </w:r>
      <w:r>
        <w:t xml:space="preserve"> </w:t>
      </w:r>
      <w:hyperlink r:id="rId29">
        <w:r>
          <w:rPr>
            <w:rStyle w:val="Hyperlink"/>
          </w:rPr>
          <w:t xml:space="preserve">prognózovalo propad HDP o 5,6 %</w:t>
        </w:r>
      </w:hyperlink>
      <w:r>
        <w:t xml:space="preserve"> </w:t>
      </w:r>
      <w:r>
        <w:t xml:space="preserve">a z následné</w:t>
      </w:r>
      <w:r>
        <w:t xml:space="preserve"> </w:t>
      </w:r>
      <w:hyperlink r:id="rId30">
        <w:r>
          <w:rPr>
            <w:rStyle w:val="Hyperlink"/>
          </w:rPr>
          <w:t xml:space="preserve">daňová predikce ze 7. května</w:t>
        </w:r>
      </w:hyperlink>
      <w:r>
        <w:t xml:space="preserve"> </w:t>
      </w:r>
      <w:r>
        <w:t xml:space="preserve">očekávalo propad daňových příjmů obcí o cca 11 %. Ze 13 odborných institucí zapojených v</w:t>
      </w:r>
      <w:r>
        <w:t xml:space="preserve"> </w:t>
      </w:r>
      <w:hyperlink r:id="rId31">
        <w:r>
          <w:rPr>
            <w:rStyle w:val="Hyperlink"/>
          </w:rPr>
          <w:t xml:space="preserve">šetření prognóz makroekonomického vývoje</w:t>
        </w:r>
      </w:hyperlink>
      <w:r>
        <w:t xml:space="preserve"> </w:t>
      </w:r>
      <w:r>
        <w:t xml:space="preserve">Ministerstva financí je pokles HDP právě o 5,6 % ten nejnižší, o 7,6 % v průměru a o 11,0 % nejvyšší.</w:t>
      </w:r>
    </w:p>
    <w:p>
      <w:pPr>
        <w:pStyle w:val="BodyText"/>
      </w:pPr>
      <w:r>
        <w:t xml:space="preserve">Další důvod, proč je možné dřívější daňovou predikci Ministerstva financí považovat za optimistický scénář, je to, že nezahrnuje případný obcím nekompenzovaný pokles příjmů obcí spojených kompenzačním bonusem OSVČ a společníky malých s.r.o. (který by pro obce mohl znamenat o cca 9 miliard a tedy cca 4 % nižší daňové příjmy).</w:t>
      </w:r>
      <w:r>
        <w:t xml:space="preserve"> </w:t>
      </w:r>
      <w:hyperlink r:id="rId32">
        <w:r>
          <w:rPr>
            <w:rStyle w:val="Hyperlink"/>
          </w:rPr>
          <w:t xml:space="preserve">https://www.mfcr.cz/cs/aktualne/tiskove-zpravy/2020/ministryne-financi-reaguje-na-vyzvy-zast-38500</w:t>
        </w:r>
      </w:hyperlink>
    </w:p>
    <w:p>
      <w:pPr>
        <w:pStyle w:val="BodyText"/>
      </w:pPr>
      <w:r>
        <w:t xml:space="preserve">Realistický scénář v podobně snížení rozpočtového určení daní o 20 % odvozujeme jak z existujících odhadů, tak z vlastních pracovních odhadů poklesu daňových příjmů (na základě publikovaných elasticit a pozorovaného poklesu daňových příjmů v roce 2009).</w:t>
      </w:r>
    </w:p>
    <w:p>
      <w:pPr>
        <w:pStyle w:val="BodyText"/>
      </w:pPr>
      <w:r>
        <w:t xml:space="preserve">Také představujeme pesimistický scénář s poklesem o 30 % vzhledem k nejistotám spojeným s vývojem COVID-19 i ekonomiky.</w:t>
      </w:r>
    </w:p>
    <w:p>
      <w:pPr>
        <w:pStyle w:val="BodyText"/>
      </w:pPr>
      <w:r>
        <w:t xml:space="preserve">Dále zjednodušeně předpokládáme, že výdaje a ostatní příjmy budou stejné jako v roce 2019.</w:t>
      </w:r>
    </w:p>
    <w:p>
      <w:pPr>
        <w:pStyle w:val="BodyText"/>
      </w:pPr>
      <w:r>
        <w:t xml:space="preserve">(To je sice spíše nerealistický předpoklad, protože obce budou výdaje snižovat, ale reálně to zřejmě znamená nižší výdaje, než obce rozpočtovaly na rok 2020.</w:t>
      </w:r>
      <w:r>
        <w:t xml:space="preserve"> </w:t>
      </w:r>
      <w:r>
        <w:t xml:space="preserve">Rozpočtové plány obcí na rok 2020 byly zveřejněny teprve velice nedávno, proto jako zástupné hodnoty pro baseline scénář využíváme právě skutečné výdaje z roku 2019. V další verzi výchozí scénář zpřesníme pomocí čerstvějších dat.)</w:t>
      </w:r>
    </w:p>
    <w:bookmarkEnd w:id="33"/>
    <w:bookmarkStart w:id="34" w:name="rozhodování-obcí-ohledně-dluhu-a-rezerv"/>
    <w:p>
      <w:pPr>
        <w:pStyle w:val="Heading4"/>
      </w:pPr>
      <w:r>
        <w:t xml:space="preserve">Rozhodování obcí ohledně dluhu a rezerv</w:t>
      </w:r>
    </w:p>
    <w:p>
      <w:pPr>
        <w:pStyle w:val="FirstParagraph"/>
      </w:pPr>
      <w:r>
        <w:t xml:space="preserve">Pro odhad budoucího zadlužení obcí (a tím i jejich plnění pravidla rozpočtové odpovědnosti) je třeba uvažovat i o tom, jak se obce rozhodnou financovat své deficity: zda budou vyčerpávat rezervy, zadlužovat se, nebo tyto zdroje kombinovat.</w:t>
      </w:r>
    </w:p>
    <w:p>
      <w:pPr>
        <w:pStyle w:val="BodyText"/>
      </w:pPr>
      <w:r>
        <w:t xml:space="preserve">Pro názornost a uchopitelnost výpočtů uvažujeme dvě (extrémní) varianty: scénář, kdy obec veškerý deficit financuje zadlužením, a opačný scénář, kdy čerpá rezervy, popř. využívá jiné zdroje.</w:t>
      </w:r>
    </w:p>
    <w:p>
      <w:pPr>
        <w:pStyle w:val="BodyText"/>
      </w:pPr>
      <w:r>
        <w:t xml:space="preserve">Kvůli přehlednosti tyto dvě varianty zvažujeme pouze u realistického (středního) scénáře poklesu příjmů z RUD.</w:t>
      </w:r>
    </w:p>
    <w:bookmarkEnd w:id="34"/>
    <w:bookmarkEnd w:id="35"/>
    <w:bookmarkStart w:id="36" w:name="sledované-aspekty-finanční-kondice-obcí"/>
    <w:p>
      <w:pPr>
        <w:pStyle w:val="Heading3"/>
      </w:pPr>
      <w:r>
        <w:t xml:space="preserve">Sledované aspekty finanční kondice obcí</w:t>
      </w:r>
    </w:p>
    <w:p>
      <w:pPr>
        <w:pStyle w:val="FirstParagraph"/>
      </w:pPr>
      <w:r>
        <w:t xml:space="preserve">Sledujeme dopad změn obsažených v těchto scénářích na tyto základní aspekty finančního zdraví obcí:</w:t>
      </w:r>
    </w:p>
    <w:p>
      <w:pPr>
        <w:numPr>
          <w:ilvl w:val="0"/>
          <w:numId w:val="1002"/>
        </w:numPr>
        <w:pStyle w:val="Compact"/>
      </w:pPr>
      <w:r>
        <w:t xml:space="preserve">příjmy</w:t>
      </w:r>
    </w:p>
    <w:p>
      <w:pPr>
        <w:numPr>
          <w:ilvl w:val="0"/>
          <w:numId w:val="1002"/>
        </w:numPr>
        <w:pStyle w:val="Compact"/>
      </w:pPr>
      <w:r>
        <w:t xml:space="preserve">bilanci rozpočtů</w:t>
      </w:r>
    </w:p>
    <w:p>
      <w:pPr>
        <w:numPr>
          <w:ilvl w:val="0"/>
          <w:numId w:val="1002"/>
        </w:numPr>
        <w:pStyle w:val="Compact"/>
      </w:pPr>
      <w:r>
        <w:t xml:space="preserve">dluh a rozpočtovou odpovědnost (podle MF ČR)</w:t>
      </w:r>
    </w:p>
    <w:p>
      <w:pPr>
        <w:numPr>
          <w:ilvl w:val="0"/>
          <w:numId w:val="1002"/>
        </w:numPr>
        <w:pStyle w:val="Compact"/>
      </w:pPr>
      <w:r>
        <w:t xml:space="preserve">stav rezerv</w:t>
      </w:r>
    </w:p>
    <w:p>
      <w:pPr>
        <w:pStyle w:val="FirstParagraph"/>
      </w:pPr>
      <w:r>
        <w:t xml:space="preserve">U těchto indikátorů nás zajímají</w:t>
      </w:r>
    </w:p>
    <w:p>
      <w:pPr>
        <w:numPr>
          <w:ilvl w:val="0"/>
          <w:numId w:val="1003"/>
        </w:numPr>
        <w:pStyle w:val="Compact"/>
      </w:pPr>
      <w:r>
        <w:t xml:space="preserve">počty a podíly obcí, které se překročí významný práh indikátoru (např. propad do deficitu, překročení hranice ukazatele rozpočtové odpovědnosti)</w:t>
      </w:r>
    </w:p>
    <w:p>
      <w:pPr>
        <w:numPr>
          <w:ilvl w:val="0"/>
          <w:numId w:val="1003"/>
        </w:numPr>
        <w:pStyle w:val="Compact"/>
      </w:pPr>
      <w:r>
        <w:t xml:space="preserve">rozložení těchto dopadů mezi kraje a velikostní a funkční skupiny obcí</w:t>
      </w:r>
    </w:p>
    <w:p>
      <w:pPr>
        <w:numPr>
          <w:ilvl w:val="0"/>
          <w:numId w:val="1003"/>
        </w:numPr>
        <w:pStyle w:val="Compact"/>
      </w:pPr>
      <w:r>
        <w:t xml:space="preserve">agregátní dopady na celý</w:t>
      </w:r>
      <w:r>
        <w:t xml:space="preserve"> </w:t>
      </w:r>
      <w:r>
        <w:t xml:space="preserve">“</w:t>
      </w:r>
      <w:r>
        <w:t xml:space="preserve">obecní sektor</w:t>
      </w:r>
      <w:r>
        <w:t xml:space="preserve">”</w:t>
      </w:r>
      <w:r>
        <w:t xml:space="preserve">, tj. např. o kolik klesne úhrn daňových příjmů obcí</w:t>
      </w:r>
    </w:p>
    <w:bookmarkEnd w:id="36"/>
    <w:bookmarkEnd w:id="37"/>
    <w:bookmarkStart w:id="112" w:name="optimistický"/>
    <w:p>
      <w:pPr>
        <w:pStyle w:val="Heading2"/>
      </w:pPr>
      <w:r>
        <w:t xml:space="preserve">Optimistický</w:t>
      </w:r>
    </w:p>
    <w:bookmarkStart w:id="38" w:name="redoc-codechunk-7"/>
    <w:p>
      <w:pPr>
        <w:pStyle w:val="redoc-codechunk-7"/>
        <w:rPr>
          <w:vanish/>
        </w:rPr>
      </w:pPr>
      <w:r>
        <w:rPr>
          <w:vanish/>
        </w:rPr>
        <w:t xml:space="preserve"> </w:t>
      </w:r>
    </w:p>
    <w:bookmarkEnd w:id="38"/>
    <w:bookmarkStart w:id="39" w:name="redoc-codechunk-8"/>
    <w:p>
      <w:pPr>
        <w:pStyle w:val="redoc-codechunk-8"/>
        <w:rPr>
          <w:vanish/>
        </w:rPr>
      </w:pPr>
      <w:r>
        <w:rPr>
          <w:vanish/>
        </w:rPr>
        <w:t xml:space="preserve"> </w:t>
      </w:r>
    </w:p>
    <w:bookmarkEnd w:id="39"/>
    <w:bookmarkStart w:id="64" w:name="příjmy"/>
    <w:p>
      <w:pPr>
        <w:pStyle w:val="Heading3"/>
      </w:pPr>
      <w:r>
        <w:t xml:space="preserve">Příjmy</w:t>
      </w:r>
    </w:p>
    <w:bookmarkStart w:id="40" w:name="redoc-codechunk-9"/>
    <w:p>
      <w:pPr>
        <w:pStyle w:val="redoc-codechunk-9"/>
        <w:rPr>
          <w:vanish/>
        </w:rPr>
      </w:pPr>
      <w:r>
        <w:rPr>
          <w:vanish/>
        </w:rPr>
        <w:t xml:space="preserve"> </w:t>
      </w:r>
    </w:p>
    <w:bookmarkEnd w:id="40"/>
    <w:bookmarkStart w:id="49" w:name="typy-obcí"/>
    <w:p>
      <w:pPr>
        <w:pStyle w:val="Heading4"/>
      </w:pPr>
      <w:r>
        <w:t xml:space="preserve">Typy obcí</w:t>
      </w:r>
    </w:p>
    <w:bookmarkStart w:id="42" w:name="redoc-codechunk-10"/>
    <w:p>
      <w:pPr>
        <w:pStyle w:val="redoc-codechunk-10"/>
      </w:pPr>
      <w:r>
        <w:drawing>
          <wp:inline>
            <wp:extent cx="5334000" cy="212725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enare_files/figure-docx/opt-prijem-typ-bar-1.pn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4" w:name="redoc-codechunk-11"/>
    <w:p>
      <w:pPr>
        <w:pStyle w:val="redoc-codechunk-11"/>
      </w:pPr>
      <w:r>
        <w:drawing>
          <wp:inline>
            <wp:extent cx="5334000" cy="2127250"/>
            <wp:effectExtent b="0" l="0" r="0" t="0"/>
            <wp:docPr descr="" title="" id="3" name="Picture"/>
            <a:graphic>
              <a:graphicData uri="http://schemas.openxmlformats.org/drawingml/2006/picture">
                <pic:pic>
                  <pic:nvPicPr>
                    <pic:cNvPr descr="scenare_files/figure-docx/opt-prijem-typ-fillbar-1.pn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6" w:name="redoc-codechunk-12"/>
    <w:p>
      <w:pPr>
        <w:pStyle w:val="redoc-codechunk-12"/>
      </w:pPr>
      <w:r>
        <w:drawing>
          <wp:inline>
            <wp:extent cx="5334000" cy="5334000"/>
            <wp:effectExtent b="0" l="0" r="0" t="0"/>
            <wp:docPr descr="" title="" id="5" name="Picture"/>
            <a:graphic>
              <a:graphicData uri="http://schemas.openxmlformats.org/drawingml/2006/picture">
                <pic:pic>
                  <pic:nvPicPr>
                    <pic:cNvPr descr="scenare_files/figure-docx/opt-prijmy-typy-1.png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48" w:name="redoc-codechunk-13"/>
    <w:p>
      <w:pPr>
        <w:pStyle w:val="redoc-codechunk-13"/>
      </w:pPr>
      <w:r>
        <w:drawing>
          <wp:inline>
            <wp:extent cx="5334000" cy="5334000"/>
            <wp:effectExtent b="0" l="0" r="0" t="0"/>
            <wp:docPr descr="" title="" id="7" name="Picture"/>
            <a:graphic>
              <a:graphicData uri="http://schemas.openxmlformats.org/drawingml/2006/picture">
                <pic:pic>
                  <pic:nvPicPr>
                    <pic:cNvPr descr="scenare_files/figure-docx/opt-prijmy-typy-ridge-1.png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End w:id="49"/>
    <w:bookmarkStart w:id="56" w:name="kraje"/>
    <w:p>
      <w:pPr>
        <w:pStyle w:val="Heading4"/>
      </w:pPr>
      <w:r>
        <w:t xml:space="preserve">Kraje</w:t>
      </w:r>
    </w:p>
    <w:bookmarkStart w:id="51" w:name="redoc-codechunk-14"/>
    <w:p>
      <w:pPr>
        <w:pStyle w:val="redoc-codechunk-14"/>
      </w:pPr>
      <w:r>
        <w:drawing>
          <wp:inline>
            <wp:extent cx="5334000" cy="2667000"/>
            <wp:effectExtent b="0" l="0" r="0" t="0"/>
            <wp:docPr descr="" title="" id="9" name="Picture"/>
            <a:graphic>
              <a:graphicData uri="http://schemas.openxmlformats.org/drawingml/2006/picture">
                <pic:pic>
                  <pic:nvPicPr>
                    <pic:cNvPr descr="scenare_files/figure-docx/opt-prijem-kraj-bar-1.png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"/>
    <w:bookmarkStart w:id="53" w:name="redoc-codechunk-15"/>
    <w:p>
      <w:pPr>
        <w:pStyle w:val="redoc-codechunk-15"/>
      </w:pPr>
      <w:r>
        <w:drawing>
          <wp:inline>
            <wp:extent cx="5334000" cy="5334000"/>
            <wp:effectExtent b="0" l="0" r="0" t="0"/>
            <wp:docPr descr="" title="" id="11" name="Picture"/>
            <a:graphic>
              <a:graphicData uri="http://schemas.openxmlformats.org/drawingml/2006/picture">
                <pic:pic>
                  <pic:nvPicPr>
                    <pic:cNvPr descr="scenare_files/figure-docx/opt-prijem-kraje-hist-1.pn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3"/>
    <w:bookmarkStart w:id="55" w:name="redoc-codechunk-16"/>
    <w:p>
      <w:pPr>
        <w:pStyle w:val="redoc-codechunk-16"/>
      </w:pPr>
      <w:r>
        <w:drawing>
          <wp:inline>
            <wp:extent cx="5334000" cy="5334000"/>
            <wp:effectExtent b="0" l="0" r="0" t="0"/>
            <wp:docPr descr="" title="" id="13" name="Picture"/>
            <a:graphic>
              <a:graphicData uri="http://schemas.openxmlformats.org/drawingml/2006/picture">
                <pic:pic>
                  <pic:nvPicPr>
                    <pic:cNvPr descr="scenare_files/figure-docx/opt-prijem-kraje-ridge-1.png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End w:id="56"/>
    <w:bookmarkStart w:id="61" w:name="velikosti-obcí"/>
    <w:p>
      <w:pPr>
        <w:pStyle w:val="Heading4"/>
      </w:pPr>
      <w:r>
        <w:t xml:space="preserve">Velikosti obcí</w:t>
      </w:r>
    </w:p>
    <w:bookmarkStart w:id="58" w:name="redoc-codechunk-17"/>
    <w:p>
      <w:pPr>
        <w:pStyle w:val="redoc-codechunk-17"/>
      </w:pPr>
      <w:r>
        <w:drawing>
          <wp:inline>
            <wp:extent cx="5334000" cy="2667000"/>
            <wp:effectExtent b="0" l="0" r="0" t="0"/>
            <wp:docPr descr="" title="" id="15" name="Picture"/>
            <a:graphic>
              <a:graphicData uri="http://schemas.openxmlformats.org/drawingml/2006/picture">
                <pic:pic>
                  <pic:nvPicPr>
                    <pic:cNvPr descr="scenare_files/figure-docx/opt-prijem-vel-bar-1.png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8"/>
    <w:bookmarkStart w:id="60" w:name="redoc-codechunk-18"/>
    <w:p>
      <w:pPr>
        <w:pStyle w:val="redoc-codechunk-18"/>
      </w:pPr>
      <w:r>
        <w:drawing>
          <wp:inline>
            <wp:extent cx="5334000" cy="5334000"/>
            <wp:effectExtent b="0" l="0" r="0" t="0"/>
            <wp:docPr descr="" title="" id="17" name="Picture"/>
            <a:graphic>
              <a:graphicData uri="http://schemas.openxmlformats.org/drawingml/2006/picture">
                <pic:pic>
                  <pic:nvPicPr>
                    <pic:cNvPr descr="scenare_files/figure-docx/opt-prijem-vel-hist-1.png" id="18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End w:id="61"/>
    <w:bookmarkStart w:id="63" w:name="celkem"/>
    <w:p>
      <w:pPr>
        <w:pStyle w:val="Heading4"/>
      </w:pPr>
      <w:r>
        <w:t xml:space="preserve">Celkem</w:t>
      </w:r>
    </w:p>
    <w:bookmarkStart w:id="62" w:name="redoc-codechunk-19"/>
    <w:p>
      <w:pPr>
        <w:pStyle w:val="redoc-codechunk-19"/>
        <w:rPr>
          <w:vanish/>
        </w:rPr>
      </w:pPr>
      <w:r>
        <w:rPr>
          <w:vanish/>
        </w:rPr>
        <w:t xml:space="preserve"> </w:t>
      </w:r>
    </w:p>
    <w:bookmarkEnd w:id="62"/>
    <w:bookmarkEnd w:id="63"/>
    <w:bookmarkEnd w:id="64"/>
    <w:bookmarkStart w:id="80" w:name="bilance-rozpočtů"/>
    <w:p>
      <w:pPr>
        <w:pStyle w:val="Heading3"/>
      </w:pPr>
      <w:r>
        <w:t xml:space="preserve">Bilance rozpočtů</w:t>
      </w:r>
    </w:p>
    <w:bookmarkStart w:id="65" w:name="redoc-codechunk-20"/>
    <w:p>
      <w:pPr>
        <w:pStyle w:val="redoc-codechunk-20"/>
        <w:rPr>
          <w:vanish/>
        </w:rPr>
      </w:pPr>
      <w:r>
        <w:rPr>
          <w:vanish/>
        </w:rPr>
        <w:t xml:space="preserve"> </w:t>
      </w:r>
    </w:p>
    <w:bookmarkEnd w:id="65"/>
    <w:bookmarkStart w:id="70" w:name="typy-obcí-1"/>
    <w:p>
      <w:pPr>
        <w:pStyle w:val="Heading4"/>
      </w:pPr>
      <w:r>
        <w:t xml:space="preserve">Typy obcí</w:t>
      </w:r>
    </w:p>
    <w:bookmarkStart w:id="67" w:name="redoc-codechunk-21"/>
    <w:p>
      <w:pPr>
        <w:pStyle w:val="redoc-codechunk-21"/>
      </w:pPr>
      <w:r>
        <w:drawing>
          <wp:inline>
            <wp:extent cx="5334000" cy="2127250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scenare_files/figure-docx/opt-bil-typ-bar-1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7"/>
    <w:bookmarkStart w:id="69" w:name="redoc-codechunk-22"/>
    <w:p>
      <w:pPr>
        <w:pStyle w:val="redoc-codechunk-22"/>
      </w:pPr>
      <w:r>
        <w:drawing>
          <wp:inline>
            <wp:extent cx="5334000" cy="5334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scenare_files/figure-docx/opt-bil-typ-hist-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9"/>
    <w:bookmarkEnd w:id="70"/>
    <w:bookmarkStart w:id="75" w:name="kraje-1"/>
    <w:p>
      <w:pPr>
        <w:pStyle w:val="Heading4"/>
      </w:pPr>
      <w:r>
        <w:t xml:space="preserve">Kraje</w:t>
      </w:r>
    </w:p>
    <w:bookmarkStart w:id="72" w:name="redoc-codechunk-23"/>
    <w:p>
      <w:pPr>
        <w:pStyle w:val="redoc-codechunk-23"/>
      </w:pPr>
      <w:r>
        <w:drawing>
          <wp:inline>
            <wp:extent cx="5334000" cy="266700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scenare_files/figure-docx/opt-bil-kraj-bar-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Start w:id="74" w:name="redoc-codechunk-24"/>
    <w:p>
      <w:pPr>
        <w:pStyle w:val="redoc-codechunk-24"/>
      </w:pPr>
      <w:r>
        <w:drawing>
          <wp:inline>
            <wp:extent cx="5334000" cy="53340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scenare_files/figure-docx/opt-bil-kraj-hist-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End w:id="75"/>
    <w:bookmarkStart w:id="78" w:name="velikost-obcí"/>
    <w:p>
      <w:pPr>
        <w:pStyle w:val="Heading4"/>
      </w:pPr>
      <w:r>
        <w:t xml:space="preserve">Velikost obcí</w:t>
      </w:r>
    </w:p>
    <w:bookmarkStart w:id="77" w:name="redoc-codechunk-25"/>
    <w:p>
      <w:pPr>
        <w:pStyle w:val="redoc-codechunk-25"/>
      </w:pPr>
      <w:r>
        <w:drawing>
          <wp:inline>
            <wp:extent cx="5334000" cy="26670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scenare_files/figure-docx/opt-bil-vel-bar-1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7"/>
    <w:bookmarkEnd w:id="78"/>
    <w:bookmarkStart w:id="79" w:name="celkem-1"/>
    <w:p>
      <w:pPr>
        <w:pStyle w:val="Heading4"/>
      </w:pPr>
      <w:r>
        <w:t xml:space="preserve">Celkem</w:t>
      </w:r>
    </w:p>
    <w:bookmarkEnd w:id="79"/>
    <w:bookmarkEnd w:id="80"/>
    <w:bookmarkStart w:id="99" w:name="stav-finančních-rezerv"/>
    <w:p>
      <w:pPr>
        <w:pStyle w:val="Heading3"/>
      </w:pPr>
      <w:r>
        <w:t xml:space="preserve">Stav finančních rezerv</w:t>
      </w:r>
    </w:p>
    <w:bookmarkStart w:id="81" w:name="redoc-codechunk-26"/>
    <w:p>
      <w:pPr>
        <w:pStyle w:val="redoc-codechunk-26"/>
        <w:rPr>
          <w:vanish/>
        </w:rPr>
      </w:pPr>
      <w:r>
        <w:rPr>
          <w:vanish/>
        </w:rPr>
        <w:t xml:space="preserve"> </w:t>
      </w:r>
    </w:p>
    <w:bookmarkEnd w:id="81"/>
    <w:bookmarkStart w:id="82" w:name="redoc-codechunk-27"/>
    <w:p>
      <w:pPr>
        <w:pStyle w:val="redoc-codechunk-27"/>
        <w:rPr>
          <w:vanish/>
        </w:rPr>
      </w:pPr>
      <w:r>
        <w:rPr>
          <w:vanish/>
        </w:rPr>
        <w:t xml:space="preserve"> </w:t>
      </w:r>
    </w:p>
    <w:bookmarkEnd w:id="82"/>
    <w:bookmarkStart w:id="87" w:name="typ-obce"/>
    <w:p>
      <w:pPr>
        <w:pStyle w:val="Heading4"/>
      </w:pPr>
      <w:r>
        <w:t xml:space="preserve">Typ obce</w:t>
      </w:r>
    </w:p>
    <w:bookmarkStart w:id="84" w:name="redoc-codechunk-28"/>
    <w:p>
      <w:pPr>
        <w:pStyle w:val="redoc-codechunk-28"/>
      </w:pPr>
      <w:r>
        <w:drawing>
          <wp:inline>
            <wp:extent cx="5334000" cy="26670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scenare_files/figure-docx/opt-res-typ-bar-nula-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4"/>
    <w:bookmarkStart w:id="86" w:name="redoc-codechunk-29"/>
    <w:p>
      <w:pPr>
        <w:pStyle w:val="redoc-codechunk-29"/>
      </w:pPr>
      <w:r>
        <w:drawing>
          <wp:inline>
            <wp:extent cx="5334000" cy="26670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scenare_files/figure-docx/opt-res-typ-bar-bankrot-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6"/>
    <w:bookmarkEnd w:id="87"/>
    <w:bookmarkStart w:id="92" w:name="kraje-2"/>
    <w:p>
      <w:pPr>
        <w:pStyle w:val="Heading4"/>
      </w:pPr>
      <w:r>
        <w:t xml:space="preserve">Kraje</w:t>
      </w:r>
    </w:p>
    <w:bookmarkStart w:id="89" w:name="redoc-codechunk-30"/>
    <w:p>
      <w:pPr>
        <w:pStyle w:val="redoc-codechunk-30"/>
      </w:pPr>
      <w:r>
        <w:drawing>
          <wp:inline>
            <wp:extent cx="5334000" cy="26670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scenare_files/figure-docx/opt-res-kraj-bar-nula-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9"/>
    <w:bookmarkStart w:id="91" w:name="redoc-codechunk-31"/>
    <w:p>
      <w:pPr>
        <w:pStyle w:val="redoc-codechunk-31"/>
      </w:pPr>
      <w:r>
        <w:drawing>
          <wp:inline>
            <wp:extent cx="5334000" cy="26670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scenare_files/figure-docx/opt-res-kraj-bar-bankrot-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1"/>
    <w:bookmarkEnd w:id="92"/>
    <w:bookmarkStart w:id="97" w:name="velikost-obcí-1"/>
    <w:p>
      <w:pPr>
        <w:pStyle w:val="Heading4"/>
      </w:pPr>
      <w:r>
        <w:t xml:space="preserve">Velikost obcí</w:t>
      </w:r>
    </w:p>
    <w:bookmarkStart w:id="94" w:name="redoc-codechunk-32"/>
    <w:p>
      <w:pPr>
        <w:pStyle w:val="redoc-codechunk-32"/>
      </w:pPr>
      <w:r>
        <w:drawing>
          <wp:inline>
            <wp:extent cx="5334000" cy="26670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scenare_files/figure-docx/opt-res-vel-bar-nula-1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96" w:name="redoc-codechunk-33"/>
    <w:p>
      <w:pPr>
        <w:pStyle w:val="redoc-codechunk-33"/>
      </w:pPr>
      <w:r>
        <w:drawing>
          <wp:inline>
            <wp:extent cx="5334000" cy="26670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scenare_files/figure-docx/opt-res-vel-bar-bankrot-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End w:id="97"/>
    <w:bookmarkStart w:id="98" w:name="celkem-2"/>
    <w:p>
      <w:pPr>
        <w:pStyle w:val="Heading4"/>
      </w:pPr>
      <w:r>
        <w:t xml:space="preserve">Celkem</w:t>
      </w:r>
    </w:p>
    <w:bookmarkEnd w:id="98"/>
    <w:bookmarkEnd w:id="99"/>
    <w:bookmarkStart w:id="111" w:name="zadluženost"/>
    <w:p>
      <w:pPr>
        <w:pStyle w:val="Heading3"/>
      </w:pPr>
      <w:r>
        <w:t xml:space="preserve">Zadluženost</w:t>
      </w:r>
    </w:p>
    <w:bookmarkStart w:id="100" w:name="redoc-codechunk-34"/>
    <w:p>
      <w:pPr>
        <w:pStyle w:val="redoc-codechunk-34"/>
        <w:rPr>
          <w:vanish/>
        </w:rPr>
      </w:pPr>
      <w:r>
        <w:rPr>
          <w:vanish/>
        </w:rPr>
        <w:t xml:space="preserve"> </w:t>
      </w:r>
    </w:p>
    <w:bookmarkEnd w:id="100"/>
    <w:bookmarkStart w:id="103" w:name="typ-obce-1"/>
    <w:p>
      <w:pPr>
        <w:pStyle w:val="Heading4"/>
      </w:pPr>
      <w:r>
        <w:t xml:space="preserve">Typ obce</w:t>
      </w:r>
    </w:p>
    <w:bookmarkStart w:id="102" w:name="redoc-codechunk-35"/>
    <w:p>
      <w:pPr>
        <w:pStyle w:val="redoc-codechunk-35"/>
      </w:pPr>
      <w:r>
        <w:drawing>
          <wp:inline>
            <wp:extent cx="5334000" cy="26670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scenare_files/figure-docx/opt-dluh-typ-bar-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2"/>
    <w:bookmarkEnd w:id="103"/>
    <w:bookmarkStart w:id="106" w:name="kraje-3"/>
    <w:p>
      <w:pPr>
        <w:pStyle w:val="Heading4"/>
      </w:pPr>
      <w:r>
        <w:t xml:space="preserve">Kraje</w:t>
      </w:r>
    </w:p>
    <w:bookmarkStart w:id="105" w:name="redoc-codechunk-36"/>
    <w:p>
      <w:pPr>
        <w:pStyle w:val="redoc-codechunk-36"/>
      </w:pPr>
      <w:r>
        <w:drawing>
          <wp:inline>
            <wp:extent cx="5334000" cy="26670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scenare_files/figure-docx/opt-dluh-kraj-bar-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5"/>
    <w:bookmarkEnd w:id="106"/>
    <w:bookmarkStart w:id="109" w:name="velikost-obcí-2"/>
    <w:p>
      <w:pPr>
        <w:pStyle w:val="Heading4"/>
      </w:pPr>
      <w:r>
        <w:t xml:space="preserve">Velikost obcí</w:t>
      </w:r>
    </w:p>
    <w:bookmarkStart w:id="108" w:name="redoc-codechunk-37"/>
    <w:p>
      <w:pPr>
        <w:pStyle w:val="redoc-codechunk-37"/>
      </w:pPr>
      <w:r>
        <w:drawing>
          <wp:inline>
            <wp:extent cx="5334000" cy="26670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scenare_files/figure-docx/opt-dluh-vel-bar-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8"/>
    <w:bookmarkEnd w:id="109"/>
    <w:bookmarkStart w:id="110" w:name="celkem-3"/>
    <w:p>
      <w:pPr>
        <w:pStyle w:val="Heading4"/>
      </w:pPr>
      <w:r>
        <w:t xml:space="preserve">Celkem</w:t>
      </w:r>
    </w:p>
    <w:bookmarkEnd w:id="110"/>
    <w:bookmarkEnd w:id="111"/>
    <w:bookmarkEnd w:id="112"/>
    <w:bookmarkStart w:id="188" w:name="realistický"/>
    <w:p>
      <w:pPr>
        <w:pStyle w:val="Heading2"/>
      </w:pPr>
      <w:r>
        <w:rPr>
          <w:b/>
        </w:rPr>
        <w:t xml:space="preserve">Realistický</w:t>
      </w:r>
    </w:p>
    <w:bookmarkStart w:id="113" w:name="redoc-codechunk-38"/>
    <w:p>
      <w:pPr>
        <w:pStyle w:val="redoc-codechunk-38"/>
        <w:rPr>
          <w:vanish/>
        </w:rPr>
      </w:pPr>
      <w:r>
        <w:rPr>
          <w:vanish/>
        </w:rPr>
        <w:t xml:space="preserve"> </w:t>
      </w:r>
    </w:p>
    <w:bookmarkEnd w:id="113"/>
    <w:bookmarkStart w:id="114" w:name="redoc-codechunk-39"/>
    <w:p>
      <w:pPr>
        <w:pStyle w:val="redoc-codechunk-39"/>
        <w:rPr>
          <w:vanish/>
        </w:rPr>
      </w:pPr>
      <w:r>
        <w:rPr>
          <w:vanish/>
        </w:rPr>
        <w:t xml:space="preserve"> </w:t>
      </w:r>
    </w:p>
    <w:bookmarkEnd w:id="114"/>
    <w:bookmarkStart w:id="115" w:name="redoc-codechunk-40"/>
    <w:p>
      <w:pPr>
        <w:pStyle w:val="redoc-codechunk-40"/>
        <w:rPr>
          <w:vanish/>
        </w:rPr>
      </w:pPr>
      <w:r>
        <w:rPr>
          <w:vanish/>
        </w:rPr>
        <w:t xml:space="preserve"> </w:t>
      </w:r>
    </w:p>
    <w:bookmarkEnd w:id="115"/>
    <w:bookmarkStart w:id="140" w:name="příjmy-1"/>
    <w:p>
      <w:pPr>
        <w:pStyle w:val="Heading3"/>
      </w:pPr>
      <w:r>
        <w:t xml:space="preserve">Příjmy</w:t>
      </w:r>
    </w:p>
    <w:bookmarkStart w:id="116" w:name="redoc-codechunk-41"/>
    <w:p>
      <w:pPr>
        <w:pStyle w:val="redoc-codechunk-41"/>
        <w:rPr>
          <w:vanish/>
        </w:rPr>
      </w:pPr>
      <w:r>
        <w:rPr>
          <w:vanish/>
        </w:rPr>
        <w:t xml:space="preserve"> </w:t>
      </w:r>
    </w:p>
    <w:bookmarkEnd w:id="116"/>
    <w:bookmarkStart w:id="125" w:name="typy-obcí-2"/>
    <w:p>
      <w:pPr>
        <w:pStyle w:val="Heading4"/>
      </w:pPr>
      <w:r>
        <w:t xml:space="preserve">Typy obcí</w:t>
      </w:r>
    </w:p>
    <w:bookmarkStart w:id="118" w:name="redoc-codechunk-42"/>
    <w:p>
      <w:pPr>
        <w:pStyle w:val="redoc-codechunk-42"/>
      </w:pPr>
      <w:r>
        <w:drawing>
          <wp:inline>
            <wp:extent cx="5334000" cy="212725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scenare_files/figure-docx/real-prijem-typ-bar-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8"/>
    <w:bookmarkStart w:id="120" w:name="redoc-codechunk-43"/>
    <w:p>
      <w:pPr>
        <w:pStyle w:val="redoc-codechunk-43"/>
      </w:pPr>
      <w:r>
        <w:drawing>
          <wp:inline>
            <wp:extent cx="5334000" cy="212725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scenare_files/figure-docx/real-prijem-typ-fillbar-1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0"/>
    <w:bookmarkStart w:id="122" w:name="redoc-codechunk-44"/>
    <w:p>
      <w:pPr>
        <w:pStyle w:val="redoc-codechunk-44"/>
      </w:pPr>
      <w:r>
        <w:drawing>
          <wp:inline>
            <wp:extent cx="5334000" cy="53340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scenare_files/figure-docx/real-prijmy-typy-1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2"/>
    <w:bookmarkStart w:id="124" w:name="redoc-codechunk-45"/>
    <w:p>
      <w:pPr>
        <w:pStyle w:val="redoc-codechunk-45"/>
      </w:pPr>
      <w:r>
        <w:drawing>
          <wp:inline>
            <wp:extent cx="5334000" cy="53340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scenare_files/figure-docx/real-prijmy-typy-ridge-1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4"/>
    <w:bookmarkEnd w:id="125"/>
    <w:bookmarkStart w:id="132" w:name="kraje-4"/>
    <w:p>
      <w:pPr>
        <w:pStyle w:val="Heading4"/>
      </w:pPr>
      <w:r>
        <w:t xml:space="preserve">Kraje</w:t>
      </w:r>
    </w:p>
    <w:bookmarkStart w:id="127" w:name="redoc-codechunk-46"/>
    <w:p>
      <w:pPr>
        <w:pStyle w:val="redoc-codechunk-46"/>
      </w:pPr>
      <w:r>
        <w:drawing>
          <wp:inline>
            <wp:extent cx="5334000" cy="26670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scenare_files/figure-docx/real-prijem-kraj-bar-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7"/>
    <w:bookmarkStart w:id="129" w:name="redoc-codechunk-47"/>
    <w:p>
      <w:pPr>
        <w:pStyle w:val="redoc-codechunk-47"/>
      </w:pPr>
      <w:r>
        <w:drawing>
          <wp:inline>
            <wp:extent cx="5334000" cy="53340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scenare_files/figure-docx/real-prijem-kraje-hist-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9"/>
    <w:bookmarkStart w:id="131" w:name="redoc-codechunk-48"/>
    <w:p>
      <w:pPr>
        <w:pStyle w:val="redoc-codechunk-48"/>
      </w:pPr>
      <w:r>
        <w:drawing>
          <wp:inline>
            <wp:extent cx="5334000" cy="53340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scenare_files/figure-docx/real-prijem-kraje-ridge-1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1"/>
    <w:bookmarkEnd w:id="132"/>
    <w:bookmarkStart w:id="138" w:name="velikosti-obcí-1"/>
    <w:p>
      <w:pPr>
        <w:pStyle w:val="Heading4"/>
      </w:pPr>
      <w:r>
        <w:t xml:space="preserve">Velikosti obcí</w:t>
      </w:r>
    </w:p>
    <w:bookmarkStart w:id="133" w:name="redoc-codechunk-49"/>
    <w:p>
      <w:pPr>
        <w:pStyle w:val="redoc-codechunk-49"/>
        <w:rPr>
          <w:vanish/>
        </w:rPr>
      </w:pPr>
      <w:r>
        <w:rPr>
          <w:vanish/>
        </w:rPr>
        <w:t xml:space="preserve"> </w:t>
      </w:r>
    </w:p>
    <w:bookmarkEnd w:id="133"/>
    <w:bookmarkStart w:id="135" w:name="redoc-codechunk-50"/>
    <w:p>
      <w:pPr>
        <w:pStyle w:val="redoc-codechunk-50"/>
      </w:pPr>
      <w:r>
        <w:drawing>
          <wp:inline>
            <wp:extent cx="5334000" cy="26670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scenare_files/figure-docx/real-prijem-vel-bar-1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5"/>
    <w:bookmarkStart w:id="137" w:name="redoc-codechunk-51"/>
    <w:p>
      <w:pPr>
        <w:pStyle w:val="redoc-codechunk-51"/>
      </w:pPr>
      <w:r>
        <w:drawing>
          <wp:inline>
            <wp:extent cx="5334000" cy="5334000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scenare_files/figure-docx/real-prijem-vel-hist-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7"/>
    <w:bookmarkEnd w:id="138"/>
    <w:bookmarkStart w:id="139" w:name="celkem-4"/>
    <w:p>
      <w:pPr>
        <w:pStyle w:val="Heading4"/>
      </w:pPr>
      <w:r>
        <w:t xml:space="preserve">Celkem</w:t>
      </w:r>
    </w:p>
    <w:bookmarkEnd w:id="139"/>
    <w:bookmarkEnd w:id="140"/>
    <w:bookmarkStart w:id="156" w:name="bilance-rozpočtů-1"/>
    <w:p>
      <w:pPr>
        <w:pStyle w:val="Heading3"/>
      </w:pPr>
      <w:r>
        <w:t xml:space="preserve">Bilance rozpočtů</w:t>
      </w:r>
    </w:p>
    <w:bookmarkStart w:id="141" w:name="redoc-codechunk-52"/>
    <w:p>
      <w:pPr>
        <w:pStyle w:val="redoc-codechunk-52"/>
        <w:rPr>
          <w:vanish/>
        </w:rPr>
      </w:pPr>
      <w:r>
        <w:rPr>
          <w:vanish/>
        </w:rPr>
        <w:t xml:space="preserve"> </w:t>
      </w:r>
    </w:p>
    <w:bookmarkEnd w:id="141"/>
    <w:bookmarkStart w:id="146" w:name="typy-obcí-3"/>
    <w:p>
      <w:pPr>
        <w:pStyle w:val="Heading4"/>
      </w:pPr>
      <w:r>
        <w:t xml:space="preserve">Typy obcí</w:t>
      </w:r>
    </w:p>
    <w:bookmarkStart w:id="143" w:name="redoc-codechunk-53"/>
    <w:p>
      <w:pPr>
        <w:pStyle w:val="redoc-codechunk-53"/>
      </w:pPr>
      <w:r>
        <w:drawing>
          <wp:inline>
            <wp:extent cx="5334000" cy="2127250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scenare_files/figure-docx/real-bil-typ-bar-1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3"/>
    <w:bookmarkStart w:id="145" w:name="redoc-codechunk-54"/>
    <w:p>
      <w:pPr>
        <w:pStyle w:val="redoc-codechunk-54"/>
      </w:pPr>
      <w:r>
        <w:drawing>
          <wp:inline>
            <wp:extent cx="5334000" cy="5334000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scenare_files/figure-docx/real-bil-typ-hist-1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5"/>
    <w:bookmarkEnd w:id="146"/>
    <w:bookmarkStart w:id="151" w:name="kraje-5"/>
    <w:p>
      <w:pPr>
        <w:pStyle w:val="Heading4"/>
      </w:pPr>
      <w:r>
        <w:t xml:space="preserve">Kraje</w:t>
      </w:r>
    </w:p>
    <w:bookmarkStart w:id="148" w:name="redoc-codechunk-55"/>
    <w:p>
      <w:pPr>
        <w:pStyle w:val="redoc-codechunk-55"/>
      </w:pPr>
      <w:r>
        <w:drawing>
          <wp:inline>
            <wp:extent cx="5334000" cy="2667000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scenare_files/figure-docx/real-bil-kraj-bar-1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8"/>
    <w:bookmarkStart w:id="150" w:name="redoc-codechunk-56"/>
    <w:p>
      <w:pPr>
        <w:pStyle w:val="redoc-codechunk-56"/>
      </w:pPr>
      <w:r>
        <w:drawing>
          <wp:inline>
            <wp:extent cx="5334000" cy="5334000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scenare_files/figure-docx/real-bil-kraj-hist-1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50"/>
    <w:bookmarkEnd w:id="151"/>
    <w:bookmarkStart w:id="154" w:name="velikost-obcí-3"/>
    <w:p>
      <w:pPr>
        <w:pStyle w:val="Heading4"/>
      </w:pPr>
      <w:r>
        <w:t xml:space="preserve">Velikost obcí</w:t>
      </w:r>
    </w:p>
    <w:bookmarkStart w:id="153" w:name="redoc-codechunk-57"/>
    <w:p>
      <w:pPr>
        <w:pStyle w:val="redoc-codechunk-57"/>
      </w:pPr>
      <w:r>
        <w:drawing>
          <wp:inline>
            <wp:extent cx="5334000" cy="266700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scenare_files/figure-docx/real-bil-vel-bar-1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53"/>
    <w:bookmarkEnd w:id="154"/>
    <w:bookmarkStart w:id="155" w:name="celkem-5"/>
    <w:p>
      <w:pPr>
        <w:pStyle w:val="Heading4"/>
      </w:pPr>
      <w:r>
        <w:t xml:space="preserve">Celkem</w:t>
      </w:r>
    </w:p>
    <w:bookmarkEnd w:id="155"/>
    <w:bookmarkEnd w:id="156"/>
    <w:bookmarkStart w:id="175" w:name="stav-finančních-rezerv-1"/>
    <w:p>
      <w:pPr>
        <w:pStyle w:val="Heading3"/>
      </w:pPr>
      <w:r>
        <w:t xml:space="preserve">Stav finančních rezerv</w:t>
      </w:r>
    </w:p>
    <w:bookmarkStart w:id="157" w:name="redoc-codechunk-58"/>
    <w:p>
      <w:pPr>
        <w:pStyle w:val="redoc-codechunk-58"/>
        <w:rPr>
          <w:vanish/>
        </w:rPr>
      </w:pPr>
      <w:r>
        <w:rPr>
          <w:vanish/>
        </w:rPr>
        <w:t xml:space="preserve"> </w:t>
      </w:r>
    </w:p>
    <w:bookmarkEnd w:id="157"/>
    <w:bookmarkStart w:id="158" w:name="redoc-codechunk-59"/>
    <w:p>
      <w:pPr>
        <w:pStyle w:val="redoc-codechunk-59"/>
        <w:rPr>
          <w:vanish/>
        </w:rPr>
      </w:pPr>
      <w:r>
        <w:rPr>
          <w:vanish/>
        </w:rPr>
        <w:t xml:space="preserve"> </w:t>
      </w:r>
    </w:p>
    <w:bookmarkEnd w:id="158"/>
    <w:bookmarkStart w:id="163" w:name="typ-obce-2"/>
    <w:p>
      <w:pPr>
        <w:pStyle w:val="Heading4"/>
      </w:pPr>
      <w:r>
        <w:t xml:space="preserve">Typ obce</w:t>
      </w:r>
    </w:p>
    <w:bookmarkStart w:id="160" w:name="redoc-codechunk-60"/>
    <w:p>
      <w:pPr>
        <w:pStyle w:val="redoc-codechunk-60"/>
      </w:pPr>
      <w:r>
        <w:drawing>
          <wp:inline>
            <wp:extent cx="5334000" cy="2667000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scenare_files/figure-docx/real-res-typ-bar-nula-1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60"/>
    <w:bookmarkStart w:id="162" w:name="redoc-codechunk-61"/>
    <w:p>
      <w:pPr>
        <w:pStyle w:val="redoc-codechunk-61"/>
      </w:pPr>
      <w:r>
        <w:drawing>
          <wp:inline>
            <wp:extent cx="5334000" cy="2667000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scenare_files/figure-docx/real-res-typ-bar-bankrot-1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62"/>
    <w:bookmarkEnd w:id="163"/>
    <w:bookmarkStart w:id="168" w:name="kraje-6"/>
    <w:p>
      <w:pPr>
        <w:pStyle w:val="Heading4"/>
      </w:pPr>
      <w:r>
        <w:t xml:space="preserve">Kraje</w:t>
      </w:r>
    </w:p>
    <w:bookmarkStart w:id="165" w:name="redoc-codechunk-62"/>
    <w:p>
      <w:pPr>
        <w:pStyle w:val="redoc-codechunk-62"/>
      </w:pPr>
      <w:r>
        <w:drawing>
          <wp:inline>
            <wp:extent cx="5334000" cy="2667000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scenare_files/figure-docx/real-res-kraj-bar-nula-1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65"/>
    <w:bookmarkStart w:id="167" w:name="redoc-codechunk-63"/>
    <w:p>
      <w:pPr>
        <w:pStyle w:val="redoc-codechunk-63"/>
      </w:pPr>
      <w:r>
        <w:drawing>
          <wp:inline>
            <wp:extent cx="5334000" cy="2667000"/>
            <wp:effectExtent b="0" l="0" r="0" t="0"/>
            <wp:docPr descr="" title="" id="81" name="Picture"/>
            <a:graphic>
              <a:graphicData uri="http://schemas.openxmlformats.org/drawingml/2006/picture">
                <pic:pic>
                  <pic:nvPicPr>
                    <pic:cNvPr descr="scenare_files/figure-docx/real-res-kraj-bar-bankrot-1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67"/>
    <w:bookmarkEnd w:id="168"/>
    <w:bookmarkStart w:id="173" w:name="velikost-obcí-4"/>
    <w:p>
      <w:pPr>
        <w:pStyle w:val="Heading4"/>
      </w:pPr>
      <w:r>
        <w:t xml:space="preserve">Velikost obcí</w:t>
      </w:r>
    </w:p>
    <w:bookmarkStart w:id="170" w:name="redoc-codechunk-64"/>
    <w:p>
      <w:pPr>
        <w:pStyle w:val="redoc-codechunk-64"/>
      </w:pPr>
      <w:r>
        <w:drawing>
          <wp:inline>
            <wp:extent cx="5334000" cy="2667000"/>
            <wp:effectExtent b="0" l="0" r="0" t="0"/>
            <wp:docPr descr="" title="" id="83" name="Picture"/>
            <a:graphic>
              <a:graphicData uri="http://schemas.openxmlformats.org/drawingml/2006/picture">
                <pic:pic>
                  <pic:nvPicPr>
                    <pic:cNvPr descr="scenare_files/figure-docx/real-res-vel-bar-nula-1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70"/>
    <w:bookmarkStart w:id="172" w:name="redoc-codechunk-65"/>
    <w:p>
      <w:pPr>
        <w:pStyle w:val="redoc-codechunk-65"/>
      </w:pPr>
      <w:r>
        <w:drawing>
          <wp:inline>
            <wp:extent cx="5334000" cy="2667000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scenare_files/figure-docx/real-res-vel-bar-bankrot-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72"/>
    <w:bookmarkEnd w:id="173"/>
    <w:bookmarkStart w:id="174" w:name="celkem-6"/>
    <w:p>
      <w:pPr>
        <w:pStyle w:val="Heading4"/>
      </w:pPr>
      <w:r>
        <w:t xml:space="preserve">Celkem</w:t>
      </w:r>
    </w:p>
    <w:bookmarkEnd w:id="174"/>
    <w:bookmarkEnd w:id="175"/>
    <w:bookmarkStart w:id="187" w:name="zadluženost-1"/>
    <w:p>
      <w:pPr>
        <w:pStyle w:val="Heading3"/>
      </w:pPr>
      <w:r>
        <w:t xml:space="preserve">Zadluženost</w:t>
      </w:r>
    </w:p>
    <w:bookmarkStart w:id="176" w:name="redoc-codechunk-66"/>
    <w:p>
      <w:pPr>
        <w:pStyle w:val="redoc-codechunk-66"/>
        <w:rPr>
          <w:vanish/>
        </w:rPr>
      </w:pPr>
      <w:r>
        <w:rPr>
          <w:vanish/>
        </w:rPr>
        <w:t xml:space="preserve"> </w:t>
      </w:r>
    </w:p>
    <w:bookmarkEnd w:id="176"/>
    <w:bookmarkStart w:id="179" w:name="typ-obce-3"/>
    <w:p>
      <w:pPr>
        <w:pStyle w:val="Heading4"/>
      </w:pPr>
      <w:r>
        <w:t xml:space="preserve">Typ obce</w:t>
      </w:r>
    </w:p>
    <w:bookmarkStart w:id="178" w:name="redoc-codechunk-67"/>
    <w:p>
      <w:pPr>
        <w:pStyle w:val="redoc-codechunk-67"/>
      </w:pPr>
      <w:r>
        <w:drawing>
          <wp:inline>
            <wp:extent cx="5334000" cy="2667000"/>
            <wp:effectExtent b="0" l="0" r="0" t="0"/>
            <wp:docPr descr="" title="" id="87" name="Picture"/>
            <a:graphic>
              <a:graphicData uri="http://schemas.openxmlformats.org/drawingml/2006/picture">
                <pic:pic>
                  <pic:nvPicPr>
                    <pic:cNvPr descr="scenare_files/figure-docx/real-dluh-typ-bar-1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78"/>
    <w:bookmarkEnd w:id="179"/>
    <w:bookmarkStart w:id="182" w:name="kraje-7"/>
    <w:p>
      <w:pPr>
        <w:pStyle w:val="Heading4"/>
      </w:pPr>
      <w:r>
        <w:t xml:space="preserve">Kraje</w:t>
      </w:r>
    </w:p>
    <w:bookmarkStart w:id="181" w:name="redoc-codechunk-68"/>
    <w:p>
      <w:pPr>
        <w:pStyle w:val="redoc-codechunk-68"/>
      </w:pPr>
      <w:r>
        <w:drawing>
          <wp:inline>
            <wp:extent cx="5334000" cy="2667000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scenare_files/figure-docx/real-dluh-kraj-bar-1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81"/>
    <w:bookmarkEnd w:id="182"/>
    <w:bookmarkStart w:id="185" w:name="velikost-obcí-5"/>
    <w:p>
      <w:pPr>
        <w:pStyle w:val="Heading4"/>
      </w:pPr>
      <w:r>
        <w:t xml:space="preserve">Velikost obcí</w:t>
      </w:r>
    </w:p>
    <w:bookmarkStart w:id="184" w:name="redoc-codechunk-69"/>
    <w:p>
      <w:pPr>
        <w:pStyle w:val="redoc-codechunk-69"/>
      </w:pPr>
      <w:r>
        <w:drawing>
          <wp:inline>
            <wp:extent cx="5334000" cy="2667000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scenare_files/figure-docx/real-dluh-vel-bar-1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84"/>
    <w:bookmarkEnd w:id="185"/>
    <w:bookmarkStart w:id="186" w:name="celkem-7"/>
    <w:p>
      <w:pPr>
        <w:pStyle w:val="Heading4"/>
      </w:pPr>
      <w:r>
        <w:t xml:space="preserve">Celkem</w:t>
      </w:r>
    </w:p>
    <w:bookmarkEnd w:id="186"/>
    <w:bookmarkEnd w:id="187"/>
    <w:bookmarkEnd w:id="188"/>
    <w:bookmarkStart w:id="267" w:name="pesimistický"/>
    <w:p>
      <w:pPr>
        <w:pStyle w:val="Heading2"/>
      </w:pPr>
      <w:r>
        <w:t xml:space="preserve">Pesimistický</w:t>
      </w:r>
    </w:p>
    <w:bookmarkStart w:id="189" w:name="redoc-codechunk-70"/>
    <w:p>
      <w:pPr>
        <w:pStyle w:val="redoc-codechunk-70"/>
        <w:rPr>
          <w:vanish/>
        </w:rPr>
      </w:pPr>
      <w:r>
        <w:rPr>
          <w:vanish/>
        </w:rPr>
        <w:t xml:space="preserve"> </w:t>
      </w:r>
    </w:p>
    <w:bookmarkEnd w:id="189"/>
    <w:bookmarkStart w:id="190" w:name="redoc-codechunk-71"/>
    <w:p>
      <w:pPr>
        <w:pStyle w:val="redoc-codechunk-71"/>
        <w:rPr>
          <w:vanish/>
        </w:rPr>
      </w:pPr>
      <w:r>
        <w:rPr>
          <w:vanish/>
        </w:rPr>
        <w:t xml:space="preserve"> </w:t>
      </w:r>
    </w:p>
    <w:bookmarkEnd w:id="190"/>
    <w:bookmarkStart w:id="217" w:name="příjmy-2"/>
    <w:p>
      <w:pPr>
        <w:pStyle w:val="Heading3"/>
      </w:pPr>
      <w:r>
        <w:t xml:space="preserve">Příjmy</w:t>
      </w:r>
    </w:p>
    <w:bookmarkStart w:id="191" w:name="redoc-codechunk-72"/>
    <w:p>
      <w:pPr>
        <w:pStyle w:val="redoc-codechunk-72"/>
        <w:rPr>
          <w:vanish/>
        </w:rPr>
      </w:pPr>
      <w:r>
        <w:rPr>
          <w:vanish/>
        </w:rPr>
        <w:t xml:space="preserve"> </w:t>
      </w:r>
    </w:p>
    <w:bookmarkEnd w:id="191"/>
    <w:bookmarkStart w:id="200" w:name="typy-obcí-4"/>
    <w:p>
      <w:pPr>
        <w:pStyle w:val="Heading4"/>
      </w:pPr>
      <w:r>
        <w:t xml:space="preserve">Typy obcí</w:t>
      </w:r>
    </w:p>
    <w:bookmarkStart w:id="193" w:name="redoc-codechunk-73"/>
    <w:p>
      <w:pPr>
        <w:pStyle w:val="redoc-codechunk-73"/>
      </w:pPr>
      <w:r>
        <w:drawing>
          <wp:inline>
            <wp:extent cx="5334000" cy="2127250"/>
            <wp:effectExtent b="0" l="0" r="0" t="0"/>
            <wp:docPr descr="" title="" id="93" name="Picture"/>
            <a:graphic>
              <a:graphicData uri="http://schemas.openxmlformats.org/drawingml/2006/picture">
                <pic:pic>
                  <pic:nvPicPr>
                    <pic:cNvPr descr="scenare_files/figure-docx/pes-prijem-typ-bar-1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93"/>
    <w:bookmarkStart w:id="195" w:name="redoc-codechunk-74"/>
    <w:p>
      <w:pPr>
        <w:pStyle w:val="redoc-codechunk-74"/>
      </w:pPr>
      <w:r>
        <w:drawing>
          <wp:inline>
            <wp:extent cx="5334000" cy="2127250"/>
            <wp:effectExtent b="0" l="0" r="0" t="0"/>
            <wp:docPr descr="" title="" id="95" name="Picture"/>
            <a:graphic>
              <a:graphicData uri="http://schemas.openxmlformats.org/drawingml/2006/picture">
                <pic:pic>
                  <pic:nvPicPr>
                    <pic:cNvPr descr="scenare_files/figure-docx/pes-prijem-typ-fillbar-1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95"/>
    <w:bookmarkStart w:id="197" w:name="redoc-codechunk-75"/>
    <w:p>
      <w:pPr>
        <w:pStyle w:val="redoc-codechunk-75"/>
      </w:pPr>
      <w:r>
        <w:drawing>
          <wp:inline>
            <wp:extent cx="5334000" cy="5334000"/>
            <wp:effectExtent b="0" l="0" r="0" t="0"/>
            <wp:docPr descr="" title="" id="97" name="Picture"/>
            <a:graphic>
              <a:graphicData uri="http://schemas.openxmlformats.org/drawingml/2006/picture">
                <pic:pic>
                  <pic:nvPicPr>
                    <pic:cNvPr descr="scenare_files/figure-docx/pes-prijmy-typy-1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97"/>
    <w:bookmarkStart w:id="199" w:name="redoc-codechunk-76"/>
    <w:p>
      <w:pPr>
        <w:pStyle w:val="redoc-codechunk-76"/>
      </w:pPr>
      <w:r>
        <w:drawing>
          <wp:inline>
            <wp:extent cx="5334000" cy="5334000"/>
            <wp:effectExtent b="0" l="0" r="0" t="0"/>
            <wp:docPr descr="" title="" id="99" name="Picture"/>
            <a:graphic>
              <a:graphicData uri="http://schemas.openxmlformats.org/drawingml/2006/picture">
                <pic:pic>
                  <pic:nvPicPr>
                    <pic:cNvPr descr="scenare_files/figure-docx/pes-prijmy-typy-ridge-1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99"/>
    <w:bookmarkEnd w:id="200"/>
    <w:bookmarkStart w:id="208" w:name="kraje-8"/>
    <w:p>
      <w:pPr>
        <w:pStyle w:val="Heading4"/>
      </w:pPr>
      <w:r>
        <w:t xml:space="preserve">Kraje</w:t>
      </w:r>
    </w:p>
    <w:bookmarkStart w:id="201" w:name="redoc-codechunk-77"/>
    <w:p>
      <w:pPr>
        <w:pStyle w:val="redoc-codechunk-77"/>
        <w:rPr>
          <w:vanish/>
        </w:rPr>
      </w:pPr>
      <w:r>
        <w:rPr>
          <w:vanish/>
        </w:rPr>
        <w:t xml:space="preserve"> </w:t>
      </w:r>
    </w:p>
    <w:bookmarkEnd w:id="201"/>
    <w:bookmarkStart w:id="203" w:name="redoc-codechunk-78"/>
    <w:p>
      <w:pPr>
        <w:pStyle w:val="redoc-codechunk-78"/>
      </w:pPr>
      <w:r>
        <w:drawing>
          <wp:inline>
            <wp:extent cx="5334000" cy="2667000"/>
            <wp:effectExtent b="0" l="0" r="0" t="0"/>
            <wp:docPr descr="" title="" id="101" name="Picture"/>
            <a:graphic>
              <a:graphicData uri="http://schemas.openxmlformats.org/drawingml/2006/picture">
                <pic:pic>
                  <pic:nvPicPr>
                    <pic:cNvPr descr="scenare_files/figure-docx/pes-prijem-kraj-bar-1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03"/>
    <w:bookmarkStart w:id="205" w:name="redoc-codechunk-79"/>
    <w:p>
      <w:pPr>
        <w:pStyle w:val="redoc-codechunk-79"/>
      </w:pPr>
      <w:r>
        <w:drawing>
          <wp:inline>
            <wp:extent cx="5334000" cy="5334000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scenare_files/figure-docx/pes-prijem-kraje-hist-1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05"/>
    <w:bookmarkStart w:id="207" w:name="redoc-codechunk-80"/>
    <w:p>
      <w:pPr>
        <w:pStyle w:val="redoc-codechunk-80"/>
      </w:pPr>
      <w:r>
        <w:drawing>
          <wp:inline>
            <wp:extent cx="5334000" cy="5334000"/>
            <wp:effectExtent b="0" l="0" r="0" t="0"/>
            <wp:docPr descr="" title="" id="105" name="Picture"/>
            <a:graphic>
              <a:graphicData uri="http://schemas.openxmlformats.org/drawingml/2006/picture">
                <pic:pic>
                  <pic:nvPicPr>
                    <pic:cNvPr descr="scenare_files/figure-docx/pes-prijem-kraje-ridge-1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07"/>
    <w:bookmarkEnd w:id="208"/>
    <w:bookmarkStart w:id="214" w:name="velikosti-obcí-2"/>
    <w:p>
      <w:pPr>
        <w:pStyle w:val="Heading4"/>
      </w:pPr>
      <w:r>
        <w:t xml:space="preserve">Velikosti obcí</w:t>
      </w:r>
    </w:p>
    <w:bookmarkStart w:id="209" w:name="redoc-codechunk-81"/>
    <w:p>
      <w:pPr>
        <w:pStyle w:val="redoc-codechunk-81"/>
        <w:rPr>
          <w:vanish/>
        </w:rPr>
      </w:pPr>
      <w:r>
        <w:rPr>
          <w:vanish/>
        </w:rPr>
        <w:t xml:space="preserve"> </w:t>
      </w:r>
    </w:p>
    <w:bookmarkEnd w:id="209"/>
    <w:bookmarkStart w:id="211" w:name="redoc-codechunk-82"/>
    <w:p>
      <w:pPr>
        <w:pStyle w:val="redoc-codechunk-82"/>
      </w:pPr>
      <w:r>
        <w:drawing>
          <wp:inline>
            <wp:extent cx="5334000" cy="2667000"/>
            <wp:effectExtent b="0" l="0" r="0" t="0"/>
            <wp:docPr descr="" title="" id="107" name="Picture"/>
            <a:graphic>
              <a:graphicData uri="http://schemas.openxmlformats.org/drawingml/2006/picture">
                <pic:pic>
                  <pic:nvPicPr>
                    <pic:cNvPr descr="scenare_files/figure-docx/pes-prijem-vel-bar-1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1"/>
    <w:bookmarkStart w:id="213" w:name="redoc-codechunk-83"/>
    <w:p>
      <w:pPr>
        <w:pStyle w:val="redoc-codechunk-83"/>
      </w:pPr>
      <w:r>
        <w:drawing>
          <wp:inline>
            <wp:extent cx="5334000" cy="5334000"/>
            <wp:effectExtent b="0" l="0" r="0" t="0"/>
            <wp:docPr descr="" title="" id="109" name="Picture"/>
            <a:graphic>
              <a:graphicData uri="http://schemas.openxmlformats.org/drawingml/2006/picture">
                <pic:pic>
                  <pic:nvPicPr>
                    <pic:cNvPr descr="scenare_files/figure-docx/pes-prijem-vel-hist-1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3"/>
    <w:bookmarkEnd w:id="214"/>
    <w:bookmarkStart w:id="216" w:name="celkem-8"/>
    <w:p>
      <w:pPr>
        <w:pStyle w:val="Heading4"/>
      </w:pPr>
      <w:r>
        <w:t xml:space="preserve">Celkem</w:t>
      </w:r>
    </w:p>
    <w:bookmarkStart w:id="215" w:name="redoc-codechunk-84"/>
    <w:p>
      <w:pPr>
        <w:pStyle w:val="redoc-codechunk-84"/>
        <w:rPr>
          <w:vanish/>
        </w:rPr>
      </w:pPr>
      <w:r>
        <w:rPr>
          <w:vanish/>
        </w:rPr>
        <w:t xml:space="preserve"> </w:t>
      </w:r>
    </w:p>
    <w:bookmarkEnd w:id="215"/>
    <w:bookmarkEnd w:id="216"/>
    <w:bookmarkEnd w:id="217"/>
    <w:bookmarkStart w:id="235" w:name="bilance-rozpočtů-2"/>
    <w:p>
      <w:pPr>
        <w:pStyle w:val="Heading3"/>
      </w:pPr>
      <w:r>
        <w:t xml:space="preserve">Bilance rozpočtů</w:t>
      </w:r>
    </w:p>
    <w:bookmarkStart w:id="218" w:name="redoc-codechunk-85"/>
    <w:p>
      <w:pPr>
        <w:pStyle w:val="redoc-codechunk-85"/>
        <w:rPr>
          <w:vanish/>
        </w:rPr>
      </w:pPr>
      <w:r>
        <w:rPr>
          <w:vanish/>
        </w:rPr>
        <w:t xml:space="preserve"> </w:t>
      </w:r>
    </w:p>
    <w:bookmarkEnd w:id="218"/>
    <w:bookmarkStart w:id="219" w:name="redoc-codechunk-86"/>
    <w:p>
      <w:pPr>
        <w:pStyle w:val="redoc-codechunk-86"/>
        <w:rPr>
          <w:vanish/>
        </w:rPr>
      </w:pPr>
      <w:r>
        <w:rPr>
          <w:vanish/>
        </w:rPr>
        <w:t xml:space="preserve"> </w:t>
      </w:r>
    </w:p>
    <w:bookmarkEnd w:id="219"/>
    <w:bookmarkStart w:id="225" w:name="typy-obcí-5"/>
    <w:p>
      <w:pPr>
        <w:pStyle w:val="Heading4"/>
      </w:pPr>
      <w:r>
        <w:t xml:space="preserve">Typy obcí</w:t>
      </w:r>
    </w:p>
    <w:bookmarkStart w:id="221" w:name="redoc-codechunk-87"/>
    <w:p>
      <w:pPr>
        <w:pStyle w:val="redoc-codechunk-87"/>
      </w:pPr>
      <w:r>
        <w:drawing>
          <wp:inline>
            <wp:extent cx="5334000" cy="2127250"/>
            <wp:effectExtent b="0" l="0" r="0" t="0"/>
            <wp:docPr descr="" title="" id="111" name="Picture"/>
            <a:graphic>
              <a:graphicData uri="http://schemas.openxmlformats.org/drawingml/2006/picture">
                <pic:pic>
                  <pic:nvPicPr>
                    <pic:cNvPr descr="scenare_files/figure-docx/pes-bil-typ-bar-1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21"/>
    <w:bookmarkStart w:id="222" w:name="redoc-codechunk-88"/>
    <w:p>
      <w:pPr>
        <w:pStyle w:val="redoc-codechunk-88"/>
        <w:rPr>
          <w:vanish/>
        </w:rPr>
      </w:pPr>
      <w:r>
        <w:rPr>
          <w:vanish/>
        </w:rPr>
        <w:t xml:space="preserve"> </w:t>
      </w:r>
    </w:p>
    <w:bookmarkEnd w:id="222"/>
    <w:bookmarkStart w:id="224" w:name="redoc-codechunk-89"/>
    <w:p>
      <w:pPr>
        <w:pStyle w:val="redoc-codechunk-89"/>
      </w:pPr>
      <w:r>
        <w:drawing>
          <wp:inline>
            <wp:extent cx="5334000" cy="5334000"/>
            <wp:effectExtent b="0" l="0" r="0" t="0"/>
            <wp:docPr descr="" title="" id="113" name="Picture"/>
            <a:graphic>
              <a:graphicData uri="http://schemas.openxmlformats.org/drawingml/2006/picture">
                <pic:pic>
                  <pic:nvPicPr>
                    <pic:cNvPr descr="scenare_files/figure-docx/pes-bil-typ-hist-1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24"/>
    <w:bookmarkEnd w:id="225"/>
    <w:bookmarkStart w:id="230" w:name="kraje-9"/>
    <w:p>
      <w:pPr>
        <w:pStyle w:val="Heading4"/>
      </w:pPr>
      <w:r>
        <w:t xml:space="preserve">Kraje</w:t>
      </w:r>
    </w:p>
    <w:bookmarkStart w:id="227" w:name="redoc-codechunk-90"/>
    <w:p>
      <w:pPr>
        <w:pStyle w:val="redoc-codechunk-90"/>
      </w:pPr>
      <w:r>
        <w:drawing>
          <wp:inline>
            <wp:extent cx="5334000" cy="2667000"/>
            <wp:effectExtent b="0" l="0" r="0" t="0"/>
            <wp:docPr descr="" title="" id="115" name="Picture"/>
            <a:graphic>
              <a:graphicData uri="http://schemas.openxmlformats.org/drawingml/2006/picture">
                <pic:pic>
                  <pic:nvPicPr>
                    <pic:cNvPr descr="scenare_files/figure-docx/pes-bil-kraj-bar-1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27"/>
    <w:bookmarkStart w:id="229" w:name="redoc-codechunk-91"/>
    <w:p>
      <w:pPr>
        <w:pStyle w:val="redoc-codechunk-91"/>
      </w:pPr>
      <w:r>
        <w:drawing>
          <wp:inline>
            <wp:extent cx="5334000" cy="5334000"/>
            <wp:effectExtent b="0" l="0" r="0" t="0"/>
            <wp:docPr descr="" title="" id="117" name="Picture"/>
            <a:graphic>
              <a:graphicData uri="http://schemas.openxmlformats.org/drawingml/2006/picture">
                <pic:pic>
                  <pic:nvPicPr>
                    <pic:cNvPr descr="scenare_files/figure-docx/pes-bil-kraj-hist-1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29"/>
    <w:bookmarkEnd w:id="230"/>
    <w:bookmarkStart w:id="233" w:name="velikost-obcí-6"/>
    <w:p>
      <w:pPr>
        <w:pStyle w:val="Heading4"/>
      </w:pPr>
      <w:r>
        <w:t xml:space="preserve">Velikost obcí</w:t>
      </w:r>
    </w:p>
    <w:bookmarkStart w:id="232" w:name="redoc-codechunk-92"/>
    <w:p>
      <w:pPr>
        <w:pStyle w:val="redoc-codechunk-92"/>
      </w:pPr>
      <w:r>
        <w:drawing>
          <wp:inline>
            <wp:extent cx="5334000" cy="2667000"/>
            <wp:effectExtent b="0" l="0" r="0" t="0"/>
            <wp:docPr descr="" title="" id="119" name="Picture"/>
            <a:graphic>
              <a:graphicData uri="http://schemas.openxmlformats.org/drawingml/2006/picture">
                <pic:pic>
                  <pic:nvPicPr>
                    <pic:cNvPr descr="scenare_files/figure-docx/pes-bil-vel-bar-1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2"/>
    <w:bookmarkEnd w:id="233"/>
    <w:bookmarkStart w:id="234" w:name="celkem-9"/>
    <w:p>
      <w:pPr>
        <w:pStyle w:val="Heading4"/>
      </w:pPr>
      <w:r>
        <w:t xml:space="preserve">Celkem</w:t>
      </w:r>
    </w:p>
    <w:bookmarkEnd w:id="234"/>
    <w:bookmarkEnd w:id="235"/>
    <w:bookmarkStart w:id="254" w:name="stav-finančních-rezerv-2"/>
    <w:p>
      <w:pPr>
        <w:pStyle w:val="Heading3"/>
      </w:pPr>
      <w:r>
        <w:t xml:space="preserve">Stav finančních rezerv</w:t>
      </w:r>
    </w:p>
    <w:bookmarkStart w:id="236" w:name="redoc-codechunk-93"/>
    <w:p>
      <w:pPr>
        <w:pStyle w:val="redoc-codechunk-93"/>
        <w:rPr>
          <w:vanish/>
        </w:rPr>
      </w:pPr>
      <w:r>
        <w:rPr>
          <w:vanish/>
        </w:rPr>
        <w:t xml:space="preserve"> </w:t>
      </w:r>
    </w:p>
    <w:bookmarkEnd w:id="236"/>
    <w:bookmarkStart w:id="237" w:name="redoc-codechunk-94"/>
    <w:p>
      <w:pPr>
        <w:pStyle w:val="redoc-codechunk-94"/>
        <w:rPr>
          <w:vanish/>
        </w:rPr>
      </w:pPr>
      <w:r>
        <w:rPr>
          <w:vanish/>
        </w:rPr>
        <w:t xml:space="preserve"> </w:t>
      </w:r>
    </w:p>
    <w:bookmarkEnd w:id="237"/>
    <w:bookmarkStart w:id="242" w:name="typ-obce-4"/>
    <w:p>
      <w:pPr>
        <w:pStyle w:val="Heading4"/>
      </w:pPr>
      <w:r>
        <w:t xml:space="preserve">Typ obce</w:t>
      </w:r>
    </w:p>
    <w:bookmarkStart w:id="239" w:name="redoc-codechunk-95"/>
    <w:p>
      <w:pPr>
        <w:pStyle w:val="redoc-codechunk-95"/>
      </w:pPr>
      <w:r>
        <w:drawing>
          <wp:inline>
            <wp:extent cx="5334000" cy="2667000"/>
            <wp:effectExtent b="0" l="0" r="0" t="0"/>
            <wp:docPr descr="" title="" id="121" name="Picture"/>
            <a:graphic>
              <a:graphicData uri="http://schemas.openxmlformats.org/drawingml/2006/picture">
                <pic:pic>
                  <pic:nvPicPr>
                    <pic:cNvPr descr="scenare_files/figure-docx/pes-res-typ-bar-nula-1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9"/>
    <w:bookmarkStart w:id="241" w:name="redoc-codechunk-96"/>
    <w:p>
      <w:pPr>
        <w:pStyle w:val="redoc-codechunk-96"/>
      </w:pPr>
      <w:r>
        <w:drawing>
          <wp:inline>
            <wp:extent cx="5334000" cy="2667000"/>
            <wp:effectExtent b="0" l="0" r="0" t="0"/>
            <wp:docPr descr="" title="" id="123" name="Picture"/>
            <a:graphic>
              <a:graphicData uri="http://schemas.openxmlformats.org/drawingml/2006/picture">
                <pic:pic>
                  <pic:nvPicPr>
                    <pic:cNvPr descr="scenare_files/figure-docx/pes-res-typ-bar-bankrot-1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1"/>
    <w:bookmarkEnd w:id="242"/>
    <w:bookmarkStart w:id="247" w:name="kraje-10"/>
    <w:p>
      <w:pPr>
        <w:pStyle w:val="Heading4"/>
      </w:pPr>
      <w:r>
        <w:t xml:space="preserve">Kraje</w:t>
      </w:r>
    </w:p>
    <w:bookmarkStart w:id="244" w:name="redoc-codechunk-97"/>
    <w:p>
      <w:pPr>
        <w:pStyle w:val="redoc-codechunk-97"/>
      </w:pPr>
      <w:r>
        <w:drawing>
          <wp:inline>
            <wp:extent cx="5334000" cy="2667000"/>
            <wp:effectExtent b="0" l="0" r="0" t="0"/>
            <wp:docPr descr="" title="" id="125" name="Picture"/>
            <a:graphic>
              <a:graphicData uri="http://schemas.openxmlformats.org/drawingml/2006/picture">
                <pic:pic>
                  <pic:nvPicPr>
                    <pic:cNvPr descr="scenare_files/figure-docx/pes-res-kraj-bar-nula-1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4"/>
    <w:bookmarkStart w:id="246" w:name="redoc-codechunk-98"/>
    <w:p>
      <w:pPr>
        <w:pStyle w:val="redoc-codechunk-98"/>
      </w:pPr>
      <w:r>
        <w:drawing>
          <wp:inline>
            <wp:extent cx="5334000" cy="2667000"/>
            <wp:effectExtent b="0" l="0" r="0" t="0"/>
            <wp:docPr descr="" title="" id="127" name="Picture"/>
            <a:graphic>
              <a:graphicData uri="http://schemas.openxmlformats.org/drawingml/2006/picture">
                <pic:pic>
                  <pic:nvPicPr>
                    <pic:cNvPr descr="scenare_files/figure-docx/pes-res-kraj-bar-bankrot-1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6"/>
    <w:bookmarkEnd w:id="247"/>
    <w:bookmarkStart w:id="252" w:name="velikost-obcí-7"/>
    <w:p>
      <w:pPr>
        <w:pStyle w:val="Heading4"/>
      </w:pPr>
      <w:r>
        <w:t xml:space="preserve">Velikost obcí</w:t>
      </w:r>
    </w:p>
    <w:bookmarkStart w:id="249" w:name="redoc-codechunk-99"/>
    <w:p>
      <w:pPr>
        <w:pStyle w:val="redoc-codechunk-99"/>
      </w:pPr>
      <w:r>
        <w:drawing>
          <wp:inline>
            <wp:extent cx="5334000" cy="2667000"/>
            <wp:effectExtent b="0" l="0" r="0" t="0"/>
            <wp:docPr descr="" title="" id="129" name="Picture"/>
            <a:graphic>
              <a:graphicData uri="http://schemas.openxmlformats.org/drawingml/2006/picture">
                <pic:pic>
                  <pic:nvPicPr>
                    <pic:cNvPr descr="scenare_files/figure-docx/pes-res-vel-bar-nula-1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9"/>
    <w:bookmarkStart w:id="251" w:name="redoc-codechunk-100"/>
    <w:p>
      <w:pPr>
        <w:pStyle w:val="redoc-codechunk-100"/>
      </w:pPr>
      <w:r>
        <w:drawing>
          <wp:inline>
            <wp:extent cx="5334000" cy="2667000"/>
            <wp:effectExtent b="0" l="0" r="0" t="0"/>
            <wp:docPr descr="" title="" id="131" name="Picture"/>
            <a:graphic>
              <a:graphicData uri="http://schemas.openxmlformats.org/drawingml/2006/picture">
                <pic:pic>
                  <pic:nvPicPr>
                    <pic:cNvPr descr="scenare_files/figure-docx/pes-res-vel-bar-bankrot-1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1"/>
    <w:bookmarkEnd w:id="252"/>
    <w:bookmarkStart w:id="253" w:name="celkem-10"/>
    <w:p>
      <w:pPr>
        <w:pStyle w:val="Heading4"/>
      </w:pPr>
      <w:r>
        <w:t xml:space="preserve">Celkem</w:t>
      </w:r>
    </w:p>
    <w:bookmarkEnd w:id="253"/>
    <w:bookmarkEnd w:id="254"/>
    <w:bookmarkStart w:id="266" w:name="zadluženost-2"/>
    <w:p>
      <w:pPr>
        <w:pStyle w:val="Heading3"/>
      </w:pPr>
      <w:r>
        <w:t xml:space="preserve">Zadluženost</w:t>
      </w:r>
    </w:p>
    <w:bookmarkStart w:id="255" w:name="redoc-codechunk-101"/>
    <w:p>
      <w:pPr>
        <w:pStyle w:val="redoc-codechunk-101"/>
        <w:rPr>
          <w:vanish/>
        </w:rPr>
      </w:pPr>
      <w:r>
        <w:rPr>
          <w:vanish/>
        </w:rPr>
        <w:t xml:space="preserve"> </w:t>
      </w:r>
    </w:p>
    <w:bookmarkEnd w:id="255"/>
    <w:bookmarkStart w:id="258" w:name="typ-obce-5"/>
    <w:p>
      <w:pPr>
        <w:pStyle w:val="Heading4"/>
      </w:pPr>
      <w:r>
        <w:t xml:space="preserve">Typ obce</w:t>
      </w:r>
    </w:p>
    <w:bookmarkStart w:id="257" w:name="redoc-codechunk-102"/>
    <w:p>
      <w:pPr>
        <w:pStyle w:val="redoc-codechunk-102"/>
      </w:pPr>
      <w:r>
        <w:drawing>
          <wp:inline>
            <wp:extent cx="5334000" cy="2667000"/>
            <wp:effectExtent b="0" l="0" r="0" t="0"/>
            <wp:docPr descr="" title="" id="133" name="Picture"/>
            <a:graphic>
              <a:graphicData uri="http://schemas.openxmlformats.org/drawingml/2006/picture">
                <pic:pic>
                  <pic:nvPicPr>
                    <pic:cNvPr descr="scenare_files/figure-docx/pes-dluh-typ-bar-1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7"/>
    <w:bookmarkEnd w:id="258"/>
    <w:bookmarkStart w:id="261" w:name="kraje-11"/>
    <w:p>
      <w:pPr>
        <w:pStyle w:val="Heading4"/>
      </w:pPr>
      <w:r>
        <w:t xml:space="preserve">Kraje</w:t>
      </w:r>
    </w:p>
    <w:bookmarkStart w:id="260" w:name="redoc-codechunk-103"/>
    <w:p>
      <w:pPr>
        <w:pStyle w:val="redoc-codechunk-103"/>
      </w:pPr>
      <w:r>
        <w:drawing>
          <wp:inline>
            <wp:extent cx="5334000" cy="2667000"/>
            <wp:effectExtent b="0" l="0" r="0" t="0"/>
            <wp:docPr descr="" title="" id="135" name="Picture"/>
            <a:graphic>
              <a:graphicData uri="http://schemas.openxmlformats.org/drawingml/2006/picture">
                <pic:pic>
                  <pic:nvPicPr>
                    <pic:cNvPr descr="scenare_files/figure-docx/pes-dluh-kraj-bar-1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0"/>
    <w:bookmarkEnd w:id="261"/>
    <w:bookmarkStart w:id="264" w:name="velikost-obcí-8"/>
    <w:p>
      <w:pPr>
        <w:pStyle w:val="Heading4"/>
      </w:pPr>
      <w:r>
        <w:t xml:space="preserve">Velikost obcí</w:t>
      </w:r>
    </w:p>
    <w:bookmarkStart w:id="263" w:name="redoc-codechunk-104"/>
    <w:p>
      <w:pPr>
        <w:pStyle w:val="redoc-codechunk-104"/>
      </w:pPr>
      <w:r>
        <w:drawing>
          <wp:inline>
            <wp:extent cx="5334000" cy="2667000"/>
            <wp:effectExtent b="0" l="0" r="0" t="0"/>
            <wp:docPr descr="" title="" id="137" name="Picture"/>
            <a:graphic>
              <a:graphicData uri="http://schemas.openxmlformats.org/drawingml/2006/picture">
                <pic:pic>
                  <pic:nvPicPr>
                    <pic:cNvPr descr="scenare_files/figure-docx/pes-dluh-vel-bar-1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3"/>
    <w:bookmarkEnd w:id="264"/>
    <w:bookmarkStart w:id="265" w:name="celkem-11"/>
    <w:p>
      <w:pPr>
        <w:pStyle w:val="Heading4"/>
      </w:pPr>
      <w:r>
        <w:t xml:space="preserve">Celkem</w:t>
      </w:r>
    </w:p>
    <w:bookmarkEnd w:id="265"/>
    <w:bookmarkEnd w:id="266"/>
    <w:bookmarkEnd w:id="267"/>
    <w:bookmarkEnd w:id="26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customStyle="1" w:styleId="SectionNumber">
    <w:name w:val="Section Number"/>
    <w:basedOn w:val="BodyTextChar"/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redoc-codechunk-1">
    <w:name w:val="redoc-codechunk-1"/>
    <w:basedOn w:val="BodyText"/>
    <w:qFormat/>
    <w:hidden/>
  </w:style>
  <w:style w:type="paragraph" w:customStyle="1" w:styleId="redoc-codechunk-10">
    <w:name w:val="redoc-codechunk-10"/>
    <w:basedOn w:val="BodyText"/>
    <w:qFormat/>
    <w:hidden/>
  </w:style>
  <w:style w:type="paragraph" w:customStyle="1" w:styleId="redoc-codechunk-100">
    <w:name w:val="redoc-codechunk-100"/>
    <w:basedOn w:val="BodyText"/>
    <w:qFormat/>
    <w:hidden/>
  </w:style>
  <w:style w:type="paragraph" w:customStyle="1" w:styleId="redoc-codechunk-101">
    <w:name w:val="redoc-codechunk-101"/>
    <w:basedOn w:val="BodyText"/>
    <w:qFormat/>
    <w:hidden/>
  </w:style>
  <w:style w:type="paragraph" w:customStyle="1" w:styleId="redoc-codechunk-102">
    <w:name w:val="redoc-codechunk-102"/>
    <w:basedOn w:val="BodyText"/>
    <w:qFormat/>
    <w:hidden/>
  </w:style>
  <w:style w:type="paragraph" w:customStyle="1" w:styleId="redoc-codechunk-103">
    <w:name w:val="redoc-codechunk-103"/>
    <w:basedOn w:val="BodyText"/>
    <w:qFormat/>
    <w:hidden/>
  </w:style>
  <w:style w:type="paragraph" w:customStyle="1" w:styleId="redoc-codechunk-104">
    <w:name w:val="redoc-codechunk-104"/>
    <w:basedOn w:val="BodyText"/>
    <w:qFormat/>
    <w:hidden/>
  </w:style>
  <w:style w:type="paragraph" w:customStyle="1" w:styleId="redoc-codechunk-11">
    <w:name w:val="redoc-codechunk-11"/>
    <w:basedOn w:val="BodyText"/>
    <w:qFormat/>
    <w:hidden/>
  </w:style>
  <w:style w:type="paragraph" w:customStyle="1" w:styleId="redoc-codechunk-12">
    <w:name w:val="redoc-codechunk-12"/>
    <w:basedOn w:val="BodyText"/>
    <w:qFormat/>
    <w:hidden/>
  </w:style>
  <w:style w:type="paragraph" w:customStyle="1" w:styleId="redoc-codechunk-13">
    <w:name w:val="redoc-codechunk-13"/>
    <w:basedOn w:val="BodyText"/>
    <w:qFormat/>
    <w:hidden/>
  </w:style>
  <w:style w:type="paragraph" w:customStyle="1" w:styleId="redoc-codechunk-14">
    <w:name w:val="redoc-codechunk-14"/>
    <w:basedOn w:val="BodyText"/>
    <w:qFormat/>
    <w:hidden/>
  </w:style>
  <w:style w:type="paragraph" w:customStyle="1" w:styleId="redoc-codechunk-15">
    <w:name w:val="redoc-codechunk-15"/>
    <w:basedOn w:val="BodyText"/>
    <w:qFormat/>
    <w:hidden/>
  </w:style>
  <w:style w:type="paragraph" w:customStyle="1" w:styleId="redoc-codechunk-16">
    <w:name w:val="redoc-codechunk-16"/>
    <w:basedOn w:val="BodyText"/>
    <w:qFormat/>
    <w:hidden/>
  </w:style>
  <w:style w:type="paragraph" w:customStyle="1" w:styleId="redoc-codechunk-17">
    <w:name w:val="redoc-codechunk-17"/>
    <w:basedOn w:val="BodyText"/>
    <w:qFormat/>
    <w:hidden/>
  </w:style>
  <w:style w:type="paragraph" w:customStyle="1" w:styleId="redoc-codechunk-18">
    <w:name w:val="redoc-codechunk-18"/>
    <w:basedOn w:val="BodyText"/>
    <w:qFormat/>
    <w:hidden/>
  </w:style>
  <w:style w:type="paragraph" w:customStyle="1" w:styleId="redoc-codechunk-19">
    <w:name w:val="redoc-codechunk-19"/>
    <w:basedOn w:val="BodyText"/>
    <w:qFormat/>
    <w:hidden/>
  </w:style>
  <w:style w:type="paragraph" w:customStyle="1" w:styleId="redoc-codechunk-2">
    <w:name w:val="redoc-codechunk-2"/>
    <w:basedOn w:val="BodyText"/>
    <w:qFormat/>
    <w:hidden/>
  </w:style>
  <w:style w:type="paragraph" w:customStyle="1" w:styleId="redoc-codechunk-20">
    <w:name w:val="redoc-codechunk-20"/>
    <w:basedOn w:val="BodyText"/>
    <w:qFormat/>
    <w:hidden/>
  </w:style>
  <w:style w:type="paragraph" w:customStyle="1" w:styleId="redoc-codechunk-21">
    <w:name w:val="redoc-codechunk-21"/>
    <w:basedOn w:val="BodyText"/>
    <w:qFormat/>
    <w:hidden/>
  </w:style>
  <w:style w:type="paragraph" w:customStyle="1" w:styleId="redoc-codechunk-22">
    <w:name w:val="redoc-codechunk-22"/>
    <w:basedOn w:val="BodyText"/>
    <w:qFormat/>
    <w:hidden/>
  </w:style>
  <w:style w:type="paragraph" w:customStyle="1" w:styleId="redoc-codechunk-23">
    <w:name w:val="redoc-codechunk-23"/>
    <w:basedOn w:val="BodyText"/>
    <w:qFormat/>
    <w:hidden/>
  </w:style>
  <w:style w:type="paragraph" w:customStyle="1" w:styleId="redoc-codechunk-24">
    <w:name w:val="redoc-codechunk-24"/>
    <w:basedOn w:val="BodyText"/>
    <w:qFormat/>
    <w:hidden/>
  </w:style>
  <w:style w:type="paragraph" w:customStyle="1" w:styleId="redoc-codechunk-25">
    <w:name w:val="redoc-codechunk-25"/>
    <w:basedOn w:val="BodyText"/>
    <w:qFormat/>
    <w:hidden/>
  </w:style>
  <w:style w:type="paragraph" w:customStyle="1" w:styleId="redoc-codechunk-26">
    <w:name w:val="redoc-codechunk-26"/>
    <w:basedOn w:val="BodyText"/>
    <w:qFormat/>
    <w:hidden/>
  </w:style>
  <w:style w:type="paragraph" w:customStyle="1" w:styleId="redoc-codechunk-27">
    <w:name w:val="redoc-codechunk-27"/>
    <w:basedOn w:val="BodyText"/>
    <w:qFormat/>
    <w:hidden/>
  </w:style>
  <w:style w:type="paragraph" w:customStyle="1" w:styleId="redoc-codechunk-28">
    <w:name w:val="redoc-codechunk-28"/>
    <w:basedOn w:val="BodyText"/>
    <w:qFormat/>
    <w:hidden/>
  </w:style>
  <w:style w:type="paragraph" w:customStyle="1" w:styleId="redoc-codechunk-29">
    <w:name w:val="redoc-codechunk-29"/>
    <w:basedOn w:val="BodyText"/>
    <w:qFormat/>
    <w:hidden/>
  </w:style>
  <w:style w:type="paragraph" w:customStyle="1" w:styleId="redoc-codechunk-3">
    <w:name w:val="redoc-codechunk-3"/>
    <w:basedOn w:val="BodyText"/>
    <w:qFormat/>
    <w:hidden/>
  </w:style>
  <w:style w:type="paragraph" w:customStyle="1" w:styleId="redoc-codechunk-30">
    <w:name w:val="redoc-codechunk-30"/>
    <w:basedOn w:val="BodyText"/>
    <w:qFormat/>
    <w:hidden/>
  </w:style>
  <w:style w:type="paragraph" w:customStyle="1" w:styleId="redoc-codechunk-31">
    <w:name w:val="redoc-codechunk-31"/>
    <w:basedOn w:val="BodyText"/>
    <w:qFormat/>
    <w:hidden/>
  </w:style>
  <w:style w:type="paragraph" w:customStyle="1" w:styleId="redoc-codechunk-32">
    <w:name w:val="redoc-codechunk-32"/>
    <w:basedOn w:val="BodyText"/>
    <w:qFormat/>
    <w:hidden/>
  </w:style>
  <w:style w:type="paragraph" w:customStyle="1" w:styleId="redoc-codechunk-33">
    <w:name w:val="redoc-codechunk-33"/>
    <w:basedOn w:val="BodyText"/>
    <w:qFormat/>
    <w:hidden/>
  </w:style>
  <w:style w:type="paragraph" w:customStyle="1" w:styleId="redoc-codechunk-34">
    <w:name w:val="redoc-codechunk-34"/>
    <w:basedOn w:val="BodyText"/>
    <w:qFormat/>
    <w:hidden/>
  </w:style>
  <w:style w:type="paragraph" w:customStyle="1" w:styleId="redoc-codechunk-35">
    <w:name w:val="redoc-codechunk-35"/>
    <w:basedOn w:val="BodyText"/>
    <w:qFormat/>
    <w:hidden/>
  </w:style>
  <w:style w:type="paragraph" w:customStyle="1" w:styleId="redoc-codechunk-36">
    <w:name w:val="redoc-codechunk-36"/>
    <w:basedOn w:val="BodyText"/>
    <w:qFormat/>
    <w:hidden/>
  </w:style>
  <w:style w:type="paragraph" w:customStyle="1" w:styleId="redoc-codechunk-37">
    <w:name w:val="redoc-codechunk-37"/>
    <w:basedOn w:val="BodyText"/>
    <w:qFormat/>
    <w:hidden/>
  </w:style>
  <w:style w:type="paragraph" w:customStyle="1" w:styleId="redoc-codechunk-38">
    <w:name w:val="redoc-codechunk-38"/>
    <w:basedOn w:val="BodyText"/>
    <w:qFormat/>
    <w:hidden/>
  </w:style>
  <w:style w:type="paragraph" w:customStyle="1" w:styleId="redoc-codechunk-39">
    <w:name w:val="redoc-codechunk-39"/>
    <w:basedOn w:val="BodyText"/>
    <w:qFormat/>
    <w:hidden/>
  </w:style>
  <w:style w:type="paragraph" w:customStyle="1" w:styleId="redoc-codechunk-4">
    <w:name w:val="redoc-codechunk-4"/>
    <w:basedOn w:val="BodyText"/>
    <w:qFormat/>
    <w:hidden/>
  </w:style>
  <w:style w:type="paragraph" w:customStyle="1" w:styleId="redoc-codechunk-40">
    <w:name w:val="redoc-codechunk-40"/>
    <w:basedOn w:val="BodyText"/>
    <w:qFormat/>
    <w:hidden/>
  </w:style>
  <w:style w:type="paragraph" w:customStyle="1" w:styleId="redoc-codechunk-41">
    <w:name w:val="redoc-codechunk-41"/>
    <w:basedOn w:val="BodyText"/>
    <w:qFormat/>
    <w:hidden/>
  </w:style>
  <w:style w:type="paragraph" w:customStyle="1" w:styleId="redoc-codechunk-42">
    <w:name w:val="redoc-codechunk-42"/>
    <w:basedOn w:val="BodyText"/>
    <w:qFormat/>
    <w:hidden/>
  </w:style>
  <w:style w:type="paragraph" w:customStyle="1" w:styleId="redoc-codechunk-43">
    <w:name w:val="redoc-codechunk-43"/>
    <w:basedOn w:val="BodyText"/>
    <w:qFormat/>
    <w:hidden/>
  </w:style>
  <w:style w:type="paragraph" w:customStyle="1" w:styleId="redoc-codechunk-44">
    <w:name w:val="redoc-codechunk-44"/>
    <w:basedOn w:val="BodyText"/>
    <w:qFormat/>
    <w:hidden/>
  </w:style>
  <w:style w:type="paragraph" w:customStyle="1" w:styleId="redoc-codechunk-45">
    <w:name w:val="redoc-codechunk-45"/>
    <w:basedOn w:val="BodyText"/>
    <w:qFormat/>
    <w:hidden/>
  </w:style>
  <w:style w:type="paragraph" w:customStyle="1" w:styleId="redoc-codechunk-46">
    <w:name w:val="redoc-codechunk-46"/>
    <w:basedOn w:val="BodyText"/>
    <w:qFormat/>
    <w:hidden/>
  </w:style>
  <w:style w:type="paragraph" w:customStyle="1" w:styleId="redoc-codechunk-47">
    <w:name w:val="redoc-codechunk-47"/>
    <w:basedOn w:val="BodyText"/>
    <w:qFormat/>
    <w:hidden/>
  </w:style>
  <w:style w:type="paragraph" w:customStyle="1" w:styleId="redoc-codechunk-48">
    <w:name w:val="redoc-codechunk-48"/>
    <w:basedOn w:val="BodyText"/>
    <w:qFormat/>
    <w:hidden/>
  </w:style>
  <w:style w:type="paragraph" w:customStyle="1" w:styleId="redoc-codechunk-49">
    <w:name w:val="redoc-codechunk-49"/>
    <w:basedOn w:val="BodyText"/>
    <w:qFormat/>
    <w:hidden/>
  </w:style>
  <w:style w:type="paragraph" w:customStyle="1" w:styleId="redoc-codechunk-5">
    <w:name w:val="redoc-codechunk-5"/>
    <w:basedOn w:val="BodyText"/>
    <w:qFormat/>
    <w:hidden/>
  </w:style>
  <w:style w:type="paragraph" w:customStyle="1" w:styleId="redoc-codechunk-50">
    <w:name w:val="redoc-codechunk-50"/>
    <w:basedOn w:val="BodyText"/>
    <w:qFormat/>
    <w:hidden/>
  </w:style>
  <w:style w:type="paragraph" w:customStyle="1" w:styleId="redoc-codechunk-51">
    <w:name w:val="redoc-codechunk-51"/>
    <w:basedOn w:val="BodyText"/>
    <w:qFormat/>
    <w:hidden/>
  </w:style>
  <w:style w:type="paragraph" w:customStyle="1" w:styleId="redoc-codechunk-52">
    <w:name w:val="redoc-codechunk-52"/>
    <w:basedOn w:val="BodyText"/>
    <w:qFormat/>
    <w:hidden/>
  </w:style>
  <w:style w:type="paragraph" w:customStyle="1" w:styleId="redoc-codechunk-53">
    <w:name w:val="redoc-codechunk-53"/>
    <w:basedOn w:val="BodyText"/>
    <w:qFormat/>
    <w:hidden/>
  </w:style>
  <w:style w:type="paragraph" w:customStyle="1" w:styleId="redoc-codechunk-54">
    <w:name w:val="redoc-codechunk-54"/>
    <w:basedOn w:val="BodyText"/>
    <w:qFormat/>
    <w:hidden/>
  </w:style>
  <w:style w:type="paragraph" w:customStyle="1" w:styleId="redoc-codechunk-55">
    <w:name w:val="redoc-codechunk-55"/>
    <w:basedOn w:val="BodyText"/>
    <w:qFormat/>
    <w:hidden/>
  </w:style>
  <w:style w:type="paragraph" w:customStyle="1" w:styleId="redoc-codechunk-56">
    <w:name w:val="redoc-codechunk-56"/>
    <w:basedOn w:val="BodyText"/>
    <w:qFormat/>
    <w:hidden/>
  </w:style>
  <w:style w:type="paragraph" w:customStyle="1" w:styleId="redoc-codechunk-57">
    <w:name w:val="redoc-codechunk-57"/>
    <w:basedOn w:val="BodyText"/>
    <w:qFormat/>
    <w:hidden/>
  </w:style>
  <w:style w:type="paragraph" w:customStyle="1" w:styleId="redoc-codechunk-58">
    <w:name w:val="redoc-codechunk-58"/>
    <w:basedOn w:val="BodyText"/>
    <w:qFormat/>
    <w:hidden/>
  </w:style>
  <w:style w:type="paragraph" w:customStyle="1" w:styleId="redoc-codechunk-59">
    <w:name w:val="redoc-codechunk-59"/>
    <w:basedOn w:val="BodyText"/>
    <w:qFormat/>
    <w:hidden/>
  </w:style>
  <w:style w:type="paragraph" w:customStyle="1" w:styleId="redoc-codechunk-6">
    <w:name w:val="redoc-codechunk-6"/>
    <w:basedOn w:val="BodyText"/>
    <w:qFormat/>
    <w:hidden/>
  </w:style>
  <w:style w:type="paragraph" w:customStyle="1" w:styleId="redoc-codechunk-60">
    <w:name w:val="redoc-codechunk-60"/>
    <w:basedOn w:val="BodyText"/>
    <w:qFormat/>
    <w:hidden/>
  </w:style>
  <w:style w:type="paragraph" w:customStyle="1" w:styleId="redoc-codechunk-61">
    <w:name w:val="redoc-codechunk-61"/>
    <w:basedOn w:val="BodyText"/>
    <w:qFormat/>
    <w:hidden/>
  </w:style>
  <w:style w:type="paragraph" w:customStyle="1" w:styleId="redoc-codechunk-62">
    <w:name w:val="redoc-codechunk-62"/>
    <w:basedOn w:val="BodyText"/>
    <w:qFormat/>
    <w:hidden/>
  </w:style>
  <w:style w:type="paragraph" w:customStyle="1" w:styleId="redoc-codechunk-63">
    <w:name w:val="redoc-codechunk-63"/>
    <w:basedOn w:val="BodyText"/>
    <w:qFormat/>
    <w:hidden/>
  </w:style>
  <w:style w:type="paragraph" w:customStyle="1" w:styleId="redoc-codechunk-64">
    <w:name w:val="redoc-codechunk-64"/>
    <w:basedOn w:val="BodyText"/>
    <w:qFormat/>
    <w:hidden/>
  </w:style>
  <w:style w:type="paragraph" w:customStyle="1" w:styleId="redoc-codechunk-65">
    <w:name w:val="redoc-codechunk-65"/>
    <w:basedOn w:val="BodyText"/>
    <w:qFormat/>
    <w:hidden/>
  </w:style>
  <w:style w:type="paragraph" w:customStyle="1" w:styleId="redoc-codechunk-66">
    <w:name w:val="redoc-codechunk-66"/>
    <w:basedOn w:val="BodyText"/>
    <w:qFormat/>
    <w:hidden/>
  </w:style>
  <w:style w:type="paragraph" w:customStyle="1" w:styleId="redoc-codechunk-67">
    <w:name w:val="redoc-codechunk-67"/>
    <w:basedOn w:val="BodyText"/>
    <w:qFormat/>
    <w:hidden/>
  </w:style>
  <w:style w:type="paragraph" w:customStyle="1" w:styleId="redoc-codechunk-68">
    <w:name w:val="redoc-codechunk-68"/>
    <w:basedOn w:val="BodyText"/>
    <w:qFormat/>
    <w:hidden/>
  </w:style>
  <w:style w:type="paragraph" w:customStyle="1" w:styleId="redoc-codechunk-69">
    <w:name w:val="redoc-codechunk-69"/>
    <w:basedOn w:val="BodyText"/>
    <w:qFormat/>
    <w:hidden/>
  </w:style>
  <w:style w:type="paragraph" w:customStyle="1" w:styleId="redoc-codechunk-7">
    <w:name w:val="redoc-codechunk-7"/>
    <w:basedOn w:val="BodyText"/>
    <w:qFormat/>
    <w:hidden/>
  </w:style>
  <w:style w:type="paragraph" w:customStyle="1" w:styleId="redoc-codechunk-70">
    <w:name w:val="redoc-codechunk-70"/>
    <w:basedOn w:val="BodyText"/>
    <w:qFormat/>
    <w:hidden/>
  </w:style>
  <w:style w:type="paragraph" w:customStyle="1" w:styleId="redoc-codechunk-71">
    <w:name w:val="redoc-codechunk-71"/>
    <w:basedOn w:val="BodyText"/>
    <w:qFormat/>
    <w:hidden/>
  </w:style>
  <w:style w:type="paragraph" w:customStyle="1" w:styleId="redoc-codechunk-72">
    <w:name w:val="redoc-codechunk-72"/>
    <w:basedOn w:val="BodyText"/>
    <w:qFormat/>
    <w:hidden/>
  </w:style>
  <w:style w:type="paragraph" w:customStyle="1" w:styleId="redoc-codechunk-73">
    <w:name w:val="redoc-codechunk-73"/>
    <w:basedOn w:val="BodyText"/>
    <w:qFormat/>
    <w:hidden/>
  </w:style>
  <w:style w:type="paragraph" w:customStyle="1" w:styleId="redoc-codechunk-74">
    <w:name w:val="redoc-codechunk-74"/>
    <w:basedOn w:val="BodyText"/>
    <w:qFormat/>
    <w:hidden/>
  </w:style>
  <w:style w:type="paragraph" w:customStyle="1" w:styleId="redoc-codechunk-75">
    <w:name w:val="redoc-codechunk-75"/>
    <w:basedOn w:val="BodyText"/>
    <w:qFormat/>
    <w:hidden/>
  </w:style>
  <w:style w:type="paragraph" w:customStyle="1" w:styleId="redoc-codechunk-76">
    <w:name w:val="redoc-codechunk-76"/>
    <w:basedOn w:val="BodyText"/>
    <w:qFormat/>
    <w:hidden/>
  </w:style>
  <w:style w:type="paragraph" w:customStyle="1" w:styleId="redoc-codechunk-77">
    <w:name w:val="redoc-codechunk-77"/>
    <w:basedOn w:val="BodyText"/>
    <w:qFormat/>
    <w:hidden/>
  </w:style>
  <w:style w:type="paragraph" w:customStyle="1" w:styleId="redoc-codechunk-78">
    <w:name w:val="redoc-codechunk-78"/>
    <w:basedOn w:val="BodyText"/>
    <w:qFormat/>
    <w:hidden/>
  </w:style>
  <w:style w:type="paragraph" w:customStyle="1" w:styleId="redoc-codechunk-79">
    <w:name w:val="redoc-codechunk-79"/>
    <w:basedOn w:val="BodyText"/>
    <w:qFormat/>
    <w:hidden/>
  </w:style>
  <w:style w:type="paragraph" w:customStyle="1" w:styleId="redoc-codechunk-8">
    <w:name w:val="redoc-codechunk-8"/>
    <w:basedOn w:val="BodyText"/>
    <w:qFormat/>
    <w:hidden/>
  </w:style>
  <w:style w:type="paragraph" w:customStyle="1" w:styleId="redoc-codechunk-80">
    <w:name w:val="redoc-codechunk-80"/>
    <w:basedOn w:val="BodyText"/>
    <w:qFormat/>
    <w:hidden/>
  </w:style>
  <w:style w:type="paragraph" w:customStyle="1" w:styleId="redoc-codechunk-81">
    <w:name w:val="redoc-codechunk-81"/>
    <w:basedOn w:val="BodyText"/>
    <w:qFormat/>
    <w:hidden/>
  </w:style>
  <w:style w:type="paragraph" w:customStyle="1" w:styleId="redoc-codechunk-82">
    <w:name w:val="redoc-codechunk-82"/>
    <w:basedOn w:val="BodyText"/>
    <w:qFormat/>
    <w:hidden/>
  </w:style>
  <w:style w:type="paragraph" w:customStyle="1" w:styleId="redoc-codechunk-83">
    <w:name w:val="redoc-codechunk-83"/>
    <w:basedOn w:val="BodyText"/>
    <w:qFormat/>
    <w:hidden/>
  </w:style>
  <w:style w:type="paragraph" w:customStyle="1" w:styleId="redoc-codechunk-84">
    <w:name w:val="redoc-codechunk-84"/>
    <w:basedOn w:val="BodyText"/>
    <w:qFormat/>
    <w:hidden/>
  </w:style>
  <w:style w:type="paragraph" w:customStyle="1" w:styleId="redoc-codechunk-85">
    <w:name w:val="redoc-codechunk-85"/>
    <w:basedOn w:val="BodyText"/>
    <w:qFormat/>
    <w:hidden/>
  </w:style>
  <w:style w:type="paragraph" w:customStyle="1" w:styleId="redoc-codechunk-86">
    <w:name w:val="redoc-codechunk-86"/>
    <w:basedOn w:val="BodyText"/>
    <w:qFormat/>
    <w:hidden/>
  </w:style>
  <w:style w:type="paragraph" w:customStyle="1" w:styleId="redoc-codechunk-87">
    <w:name w:val="redoc-codechunk-87"/>
    <w:basedOn w:val="BodyText"/>
    <w:qFormat/>
    <w:hidden/>
  </w:style>
  <w:style w:type="paragraph" w:customStyle="1" w:styleId="redoc-codechunk-88">
    <w:name w:val="redoc-codechunk-88"/>
    <w:basedOn w:val="BodyText"/>
    <w:qFormat/>
    <w:hidden/>
  </w:style>
  <w:style w:type="paragraph" w:customStyle="1" w:styleId="redoc-codechunk-89">
    <w:name w:val="redoc-codechunk-89"/>
    <w:basedOn w:val="BodyText"/>
    <w:qFormat/>
    <w:hidden/>
  </w:style>
  <w:style w:type="paragraph" w:customStyle="1" w:styleId="redoc-codechunk-9">
    <w:name w:val="redoc-codechunk-9"/>
    <w:basedOn w:val="BodyText"/>
    <w:qFormat/>
    <w:hidden/>
  </w:style>
  <w:style w:type="paragraph" w:customStyle="1" w:styleId="redoc-codechunk-90">
    <w:name w:val="redoc-codechunk-90"/>
    <w:basedOn w:val="BodyText"/>
    <w:qFormat/>
    <w:hidden/>
  </w:style>
  <w:style w:type="paragraph" w:customStyle="1" w:styleId="redoc-codechunk-91">
    <w:name w:val="redoc-codechunk-91"/>
    <w:basedOn w:val="BodyText"/>
    <w:qFormat/>
    <w:hidden/>
  </w:style>
  <w:style w:type="paragraph" w:customStyle="1" w:styleId="redoc-codechunk-92">
    <w:name w:val="redoc-codechunk-92"/>
    <w:basedOn w:val="BodyText"/>
    <w:qFormat/>
    <w:hidden/>
  </w:style>
  <w:style w:type="paragraph" w:customStyle="1" w:styleId="redoc-codechunk-93">
    <w:name w:val="redoc-codechunk-93"/>
    <w:basedOn w:val="BodyText"/>
    <w:qFormat/>
    <w:hidden/>
  </w:style>
  <w:style w:type="paragraph" w:customStyle="1" w:styleId="redoc-codechunk-94">
    <w:name w:val="redoc-codechunk-94"/>
    <w:basedOn w:val="BodyText"/>
    <w:qFormat/>
    <w:hidden/>
  </w:style>
  <w:style w:type="paragraph" w:customStyle="1" w:styleId="redoc-codechunk-95">
    <w:name w:val="redoc-codechunk-95"/>
    <w:basedOn w:val="BodyText"/>
    <w:qFormat/>
    <w:hidden/>
  </w:style>
  <w:style w:type="paragraph" w:customStyle="1" w:styleId="redoc-codechunk-96">
    <w:name w:val="redoc-codechunk-96"/>
    <w:basedOn w:val="BodyText"/>
    <w:qFormat/>
    <w:hidden/>
  </w:style>
  <w:style w:type="paragraph" w:customStyle="1" w:styleId="redoc-codechunk-97">
    <w:name w:val="redoc-codechunk-97"/>
    <w:basedOn w:val="BodyText"/>
    <w:qFormat/>
    <w:hidden/>
  </w:style>
  <w:style w:type="paragraph" w:customStyle="1" w:styleId="redoc-codechunk-98">
    <w:name w:val="redoc-codechunk-98"/>
    <w:basedOn w:val="BodyText"/>
    <w:qFormat/>
    <w:hidden/>
  </w:style>
  <w:style w:type="paragraph" w:customStyle="1" w:styleId="redoc-codechunk-99">
    <w:name w:val="redoc-codechunk-99"/>
    <w:basedOn w:val="BodyText"/>
    <w:qFormat/>
    <w:hidden/>
  </w:style>
  <w:style w:type="character" w:customStyle="1" w:styleId="redoc-inlinecode-1">
    <w:name w:val="redoc-inlinecode-1"/>
    <w:basedOn w:val="BodyTextChar"/>
    <w:hidden/>
  </w:style>
  <w:style w:type="paragraph" w:customStyle="1" w:styleId="SourceCode">
    <w:name w:val="Source Code"/>
    <w:basedOn w:val="Normal"/>
    <w:link w:val="VerbatimChar"/>
    <w:pPr>
      <w:wordWrap w:val="off"/>
      <w:shd w:val="clear" w:fill="f8f8f8"/>
    </w:pPr>
  </w:style>
  <w:style w:type="character" w:customStyle="1" w:styleId="KeywordTok">
    <w:name w:val="KeywordTok"/>
    <w:basedOn w:val="VerbatimChar"/>
    <w:rPr>
      <w:color w:val="204a87"/>
      <w:shd w:val="clear" w:fill="f8f8f8"/>
      <w:b/>
    </w:rPr>
  </w:style>
  <w:style w:type="character" w:customStyle="1" w:styleId="DataTypeTok">
    <w:name w:val="DataTypeTok"/>
    <w:basedOn w:val="VerbatimChar"/>
    <w:rPr>
      <w:color w:val="204a87"/>
      <w:shd w:val="clear" w:fill="f8f8f8"/>
    </w:rPr>
  </w:style>
  <w:style w:type="character" w:customStyle="1" w:styleId="DecValTok">
    <w:name w:val="DecValTok"/>
    <w:basedOn w:val="VerbatimChar"/>
    <w:rPr>
      <w:color w:val="0000cf"/>
      <w:shd w:val="clear" w:fill="f8f8f8"/>
    </w:rPr>
  </w:style>
  <w:style w:type="character" w:customStyle="1" w:styleId="BaseNTok">
    <w:name w:val="BaseNTok"/>
    <w:basedOn w:val="VerbatimChar"/>
    <w:rPr>
      <w:color w:val="0000cf"/>
      <w:shd w:val="clear" w:fill="f8f8f8"/>
    </w:rPr>
  </w:style>
  <w:style w:type="character" w:customStyle="1" w:styleId="FloatTok">
    <w:name w:val="FloatTok"/>
    <w:basedOn w:val="VerbatimChar"/>
    <w:rPr>
      <w:color w:val="0000cf"/>
      <w:shd w:val="clear" w:fill="f8f8f8"/>
    </w:rPr>
  </w:style>
  <w:style w:type="character" w:customStyle="1" w:styleId="ConstantTok">
    <w:name w:val="ConstantTok"/>
    <w:basedOn w:val="VerbatimChar"/>
    <w:rPr>
      <w:color w:val="000000"/>
      <w:shd w:val="clear" w:fill="f8f8f8"/>
    </w:rPr>
  </w:style>
  <w:style w:type="character" w:customStyle="1" w:styleId="CharTok">
    <w:name w:val="CharTok"/>
    <w:basedOn w:val="VerbatimChar"/>
    <w:rPr>
      <w:color w:val="4e9a06"/>
      <w:shd w:val="clear" w:fill="f8f8f8"/>
    </w:rPr>
  </w:style>
  <w:style w:type="character" w:customStyle="1" w:styleId="SpecialCharTok">
    <w:name w:val="SpecialCharTok"/>
    <w:basedOn w:val="VerbatimChar"/>
    <w:rPr>
      <w:color w:val="000000"/>
      <w:shd w:val="clear" w:fill="f8f8f8"/>
    </w:rPr>
  </w:style>
  <w:style w:type="character" w:customStyle="1" w:styleId="StringTok">
    <w:name w:val="StringTok"/>
    <w:basedOn w:val="VerbatimChar"/>
    <w:rPr>
      <w:color w:val="4e9a06"/>
      <w:shd w:val="clear" w:fill="f8f8f8"/>
    </w:rPr>
  </w:style>
  <w:style w:type="character" w:customStyle="1" w:styleId="VerbatimStringTok">
    <w:name w:val="VerbatimStringTok"/>
    <w:basedOn w:val="VerbatimChar"/>
    <w:rPr>
      <w:color w:val="4e9a06"/>
      <w:shd w:val="clear" w:fill="f8f8f8"/>
    </w:rPr>
  </w:style>
  <w:style w:type="character" w:customStyle="1" w:styleId="SpecialStringTok">
    <w:name w:val="SpecialStringTok"/>
    <w:basedOn w:val="VerbatimChar"/>
    <w:rPr>
      <w:color w:val="4e9a06"/>
      <w:shd w:val="clear" w:fill="f8f8f8"/>
    </w:rPr>
  </w:style>
  <w:style w:type="character" w:customStyle="1" w:styleId="ImportTok">
    <w:name w:val="ImportTok"/>
    <w:basedOn w:val="VerbatimChar"/>
    <w:rPr>
      <w:shd w:val="clear" w:fill="f8f8f8"/>
    </w:rPr>
  </w:style>
  <w:style w:type="character" w:customStyle="1" w:styleId="CommentTok">
    <w:name w:val="CommentTok"/>
    <w:basedOn w:val="VerbatimChar"/>
    <w:rPr>
      <w:color w:val="8f5902"/>
      <w:shd w:val="clear" w:fill="f8f8f8"/>
      <w:i/>
    </w:rPr>
  </w:style>
  <w:style w:type="character" w:customStyle="1" w:styleId="DocumentationTok">
    <w:name w:val="DocumentationTok"/>
    <w:basedOn w:val="VerbatimChar"/>
    <w:rPr>
      <w:color w:val="8f5902"/>
      <w:shd w:val="clear" w:fill="f8f8f8"/>
      <w:b/>
      <w:i/>
    </w:rPr>
  </w:style>
  <w:style w:type="character" w:customStyle="1" w:styleId="AnnotationTok">
    <w:name w:val="AnnotationTok"/>
    <w:basedOn w:val="VerbatimChar"/>
    <w:rPr>
      <w:color w:val="8f5902"/>
      <w:shd w:val="clear" w:fill="f8f8f8"/>
      <w:b/>
      <w:i/>
    </w:rPr>
  </w:style>
  <w:style w:type="character" w:customStyle="1" w:styleId="CommentVarTok">
    <w:name w:val="CommentVarTok"/>
    <w:basedOn w:val="VerbatimChar"/>
    <w:rPr>
      <w:color w:val="8f5902"/>
      <w:shd w:val="clear" w:fill="f8f8f8"/>
      <w:b/>
      <w:i/>
    </w:rPr>
  </w:style>
  <w:style w:type="character" w:customStyle="1" w:styleId="OtherTok">
    <w:name w:val="OtherTok"/>
    <w:basedOn w:val="VerbatimChar"/>
    <w:rPr>
      <w:color w:val="8f5902"/>
      <w:shd w:val="clear" w:fill="f8f8f8"/>
    </w:rPr>
  </w:style>
  <w:style w:type="character" w:customStyle="1" w:styleId="FunctionTok">
    <w:name w:val="FunctionTok"/>
    <w:basedOn w:val="VerbatimChar"/>
    <w:rPr>
      <w:color w:val="000000"/>
      <w:shd w:val="clear" w:fill="f8f8f8"/>
    </w:rPr>
  </w:style>
  <w:style w:type="character" w:customStyle="1" w:styleId="VariableTok">
    <w:name w:val="VariableTok"/>
    <w:basedOn w:val="VerbatimChar"/>
    <w:rPr>
      <w:color w:val="000000"/>
      <w:shd w:val="clear" w:fill="f8f8f8"/>
    </w:rPr>
  </w:style>
  <w:style w:type="character" w:customStyle="1" w:styleId="ControlFlowTok">
    <w:name w:val="ControlFlowTok"/>
    <w:basedOn w:val="VerbatimChar"/>
    <w:rPr>
      <w:color w:val="204a87"/>
      <w:shd w:val="clear" w:fill="f8f8f8"/>
      <w:b/>
    </w:rPr>
  </w:style>
  <w:style w:type="character" w:customStyle="1" w:styleId="OperatorTok">
    <w:name w:val="OperatorTok"/>
    <w:basedOn w:val="VerbatimChar"/>
    <w:rPr>
      <w:color w:val="ce5c00"/>
      <w:shd w:val="clear" w:fill="f8f8f8"/>
      <w:b/>
    </w:rPr>
  </w:style>
  <w:style w:type="character" w:customStyle="1" w:styleId="BuiltInTok">
    <w:name w:val="BuiltInTok"/>
    <w:basedOn w:val="VerbatimChar"/>
    <w:rPr>
      <w:shd w:val="clear" w:fill="f8f8f8"/>
    </w:rPr>
  </w:style>
  <w:style w:type="character" w:customStyle="1" w:styleId="ExtensionTok">
    <w:name w:val="ExtensionTok"/>
    <w:basedOn w:val="VerbatimChar"/>
    <w:rPr>
      <w:shd w:val="clear" w:fill="f8f8f8"/>
    </w:rPr>
  </w:style>
  <w:style w:type="character" w:customStyle="1" w:styleId="PreprocessorTok">
    <w:name w:val="PreprocessorTok"/>
    <w:basedOn w:val="VerbatimChar"/>
    <w:rPr>
      <w:color w:val="8f5902"/>
      <w:shd w:val="clear" w:fill="f8f8f8"/>
      <w:i/>
    </w:rPr>
  </w:style>
  <w:style w:type="character" w:customStyle="1" w:styleId="AttributeTok">
    <w:name w:val="AttributeTok"/>
    <w:basedOn w:val="VerbatimChar"/>
    <w:rPr>
      <w:color w:val="c4a000"/>
      <w:shd w:val="clear" w:fill="f8f8f8"/>
    </w:rPr>
  </w:style>
  <w:style w:type="character" w:customStyle="1" w:styleId="RegionMarkerTok">
    <w:name w:val="RegionMarkerTok"/>
    <w:basedOn w:val="VerbatimChar"/>
    <w:rPr>
      <w:shd w:val="clear" w:fill="f8f8f8"/>
    </w:rPr>
  </w:style>
  <w:style w:type="character" w:customStyle="1" w:styleId="InformationTok">
    <w:name w:val="InformationTok"/>
    <w:basedOn w:val="VerbatimChar"/>
    <w:rPr>
      <w:color w:val="8f5902"/>
      <w:shd w:val="clear" w:fill="f8f8f8"/>
      <w:b/>
      <w:i/>
    </w:rPr>
  </w:style>
  <w:style w:type="character" w:customStyle="1" w:styleId="WarningTok">
    <w:name w:val="WarningTok"/>
    <w:basedOn w:val="VerbatimChar"/>
    <w:rPr>
      <w:color w:val="8f5902"/>
      <w:shd w:val="clear" w:fill="f8f8f8"/>
      <w:b/>
      <w:i/>
    </w:rPr>
  </w:style>
  <w:style w:type="character" w:customStyle="1" w:styleId="AlertTok">
    <w:name w:val="AlertTok"/>
    <w:basedOn w:val="VerbatimChar"/>
    <w:rPr>
      <w:color w:val="ef2929"/>
      <w:shd w:val="clear" w:fill="f8f8f8"/>
    </w:rPr>
  </w:style>
  <w:style w:type="character" w:customStyle="1" w:styleId="ErrorTok">
    <w:name w:val="ErrorTok"/>
    <w:basedOn w:val="VerbatimChar"/>
    <w:rPr>
      <w:color w:val="a40000"/>
      <w:shd w:val="clear" w:fill="f8f8f8"/>
      <w:b/>
    </w:rPr>
  </w:style>
  <w:style w:type="character" w:customStyle="1" w:styleId="NormalTok">
    <w:name w:val="NormalTok"/>
    <w:basedOn w:val="VerbatimChar"/>
    <w:rPr>
      <w:shd w:val="clear" w:fill="f8f8f8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 standalone="yes"?>
<Relationships 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openxmlformats.org/officeDocument/2006/relationships/footnotes" Target="footnotes.xml"/><Relationship Id="rId8" Type="http://schemas.openxmlformats.org/officeDocument/2006/relationships/comments" Target="comments.xml"/><Relationship Id="rId71" Type="http://schemas.openxmlformats.org/officeDocument/2006/relationships/image" Target="media/rId71.png"/><Relationship Id="rId73" Type="http://schemas.openxmlformats.org/officeDocument/2006/relationships/image" Target="media/rId73.png"/><Relationship Id="rId66" Type="http://schemas.openxmlformats.org/officeDocument/2006/relationships/image" Target="media/rId66.png"/><Relationship Id="rId68" Type="http://schemas.openxmlformats.org/officeDocument/2006/relationships/image" Target="media/rId68.png"/><Relationship Id="rId76" Type="http://schemas.openxmlformats.org/officeDocument/2006/relationships/image" Target="media/rId76.png"/><Relationship Id="rId104" Type="http://schemas.openxmlformats.org/officeDocument/2006/relationships/image" Target="media/rId104.png"/><Relationship Id="rId101" Type="http://schemas.openxmlformats.org/officeDocument/2006/relationships/image" Target="media/rId101.png"/><Relationship Id="rId107" Type="http://schemas.openxmlformats.org/officeDocument/2006/relationships/image" Target="media/rId107.png"/><Relationship Id="rId50" Type="http://schemas.openxmlformats.org/officeDocument/2006/relationships/image" Target="media/rId50.png"/><Relationship Id="rId52" Type="http://schemas.openxmlformats.org/officeDocument/2006/relationships/image" Target="media/rId52.png"/><Relationship Id="rId54" Type="http://schemas.openxmlformats.org/officeDocument/2006/relationships/image" Target="media/rId54.png"/><Relationship Id="rId41" Type="http://schemas.openxmlformats.org/officeDocument/2006/relationships/image" Target="media/rId41.png"/><Relationship Id="rId43" Type="http://schemas.openxmlformats.org/officeDocument/2006/relationships/image" Target="media/rId43.png"/><Relationship Id="rId57" Type="http://schemas.openxmlformats.org/officeDocument/2006/relationships/image" Target="media/rId57.png"/><Relationship Id="rId59" Type="http://schemas.openxmlformats.org/officeDocument/2006/relationships/image" Target="media/rId59.png"/><Relationship Id="rId45" Type="http://schemas.openxmlformats.org/officeDocument/2006/relationships/image" Target="media/rId45.png"/><Relationship Id="rId47" Type="http://schemas.openxmlformats.org/officeDocument/2006/relationships/image" Target="media/rId47.png"/><Relationship Id="rId90" Type="http://schemas.openxmlformats.org/officeDocument/2006/relationships/image" Target="media/rId90.png"/><Relationship Id="rId88" Type="http://schemas.openxmlformats.org/officeDocument/2006/relationships/image" Target="media/rId88.png"/><Relationship Id="rId85" Type="http://schemas.openxmlformats.org/officeDocument/2006/relationships/image" Target="media/rId85.png"/><Relationship Id="rId83" Type="http://schemas.openxmlformats.org/officeDocument/2006/relationships/image" Target="media/rId83.png"/><Relationship Id="rId95" Type="http://schemas.openxmlformats.org/officeDocument/2006/relationships/image" Target="media/rId95.png"/><Relationship Id="rId93" Type="http://schemas.openxmlformats.org/officeDocument/2006/relationships/image" Target="media/rId93.png"/><Relationship Id="rId226" Type="http://schemas.openxmlformats.org/officeDocument/2006/relationships/image" Target="media/rId226.png"/><Relationship Id="rId228" Type="http://schemas.openxmlformats.org/officeDocument/2006/relationships/image" Target="media/rId228.png"/><Relationship Id="rId220" Type="http://schemas.openxmlformats.org/officeDocument/2006/relationships/image" Target="media/rId220.png"/><Relationship Id="rId223" Type="http://schemas.openxmlformats.org/officeDocument/2006/relationships/image" Target="media/rId223.png"/><Relationship Id="rId231" Type="http://schemas.openxmlformats.org/officeDocument/2006/relationships/image" Target="media/rId231.png"/><Relationship Id="rId259" Type="http://schemas.openxmlformats.org/officeDocument/2006/relationships/image" Target="media/rId259.png"/><Relationship Id="rId256" Type="http://schemas.openxmlformats.org/officeDocument/2006/relationships/image" Target="media/rId256.png"/><Relationship Id="rId262" Type="http://schemas.openxmlformats.org/officeDocument/2006/relationships/image" Target="media/rId262.png"/><Relationship Id="rId202" Type="http://schemas.openxmlformats.org/officeDocument/2006/relationships/image" Target="media/rId202.png"/><Relationship Id="rId204" Type="http://schemas.openxmlformats.org/officeDocument/2006/relationships/image" Target="media/rId204.png"/><Relationship Id="rId206" Type="http://schemas.openxmlformats.org/officeDocument/2006/relationships/image" Target="media/rId206.png"/><Relationship Id="rId192" Type="http://schemas.openxmlformats.org/officeDocument/2006/relationships/image" Target="media/rId192.png"/><Relationship Id="rId194" Type="http://schemas.openxmlformats.org/officeDocument/2006/relationships/image" Target="media/rId194.png"/><Relationship Id="rId210" Type="http://schemas.openxmlformats.org/officeDocument/2006/relationships/image" Target="media/rId210.png"/><Relationship Id="rId212" Type="http://schemas.openxmlformats.org/officeDocument/2006/relationships/image" Target="media/rId212.png"/><Relationship Id="rId196" Type="http://schemas.openxmlformats.org/officeDocument/2006/relationships/image" Target="media/rId196.png"/><Relationship Id="rId198" Type="http://schemas.openxmlformats.org/officeDocument/2006/relationships/image" Target="media/rId198.png"/><Relationship Id="rId245" Type="http://schemas.openxmlformats.org/officeDocument/2006/relationships/image" Target="media/rId245.png"/><Relationship Id="rId243" Type="http://schemas.openxmlformats.org/officeDocument/2006/relationships/image" Target="media/rId243.png"/><Relationship Id="rId240" Type="http://schemas.openxmlformats.org/officeDocument/2006/relationships/image" Target="media/rId240.png"/><Relationship Id="rId238" Type="http://schemas.openxmlformats.org/officeDocument/2006/relationships/image" Target="media/rId238.png"/><Relationship Id="rId250" Type="http://schemas.openxmlformats.org/officeDocument/2006/relationships/image" Target="media/rId250.png"/><Relationship Id="rId248" Type="http://schemas.openxmlformats.org/officeDocument/2006/relationships/image" Target="media/rId248.png"/><Relationship Id="rId147" Type="http://schemas.openxmlformats.org/officeDocument/2006/relationships/image" Target="media/rId147.png"/><Relationship Id="rId149" Type="http://schemas.openxmlformats.org/officeDocument/2006/relationships/image" Target="media/rId149.png"/><Relationship Id="rId142" Type="http://schemas.openxmlformats.org/officeDocument/2006/relationships/image" Target="media/rId142.png"/><Relationship Id="rId144" Type="http://schemas.openxmlformats.org/officeDocument/2006/relationships/image" Target="media/rId144.png"/><Relationship Id="rId152" Type="http://schemas.openxmlformats.org/officeDocument/2006/relationships/image" Target="media/rId152.png"/><Relationship Id="rId180" Type="http://schemas.openxmlformats.org/officeDocument/2006/relationships/image" Target="media/rId180.png"/><Relationship Id="rId177" Type="http://schemas.openxmlformats.org/officeDocument/2006/relationships/image" Target="media/rId177.png"/><Relationship Id="rId183" Type="http://schemas.openxmlformats.org/officeDocument/2006/relationships/image" Target="media/rId183.png"/><Relationship Id="rId126" Type="http://schemas.openxmlformats.org/officeDocument/2006/relationships/image" Target="media/rId126.png"/><Relationship Id="rId128" Type="http://schemas.openxmlformats.org/officeDocument/2006/relationships/image" Target="media/rId128.png"/><Relationship Id="rId130" Type="http://schemas.openxmlformats.org/officeDocument/2006/relationships/image" Target="media/rId130.png"/><Relationship Id="rId117" Type="http://schemas.openxmlformats.org/officeDocument/2006/relationships/image" Target="media/rId117.png"/><Relationship Id="rId119" Type="http://schemas.openxmlformats.org/officeDocument/2006/relationships/image" Target="media/rId119.png"/><Relationship Id="rId134" Type="http://schemas.openxmlformats.org/officeDocument/2006/relationships/image" Target="media/rId134.png"/><Relationship Id="rId136" Type="http://schemas.openxmlformats.org/officeDocument/2006/relationships/image" Target="media/rId136.png"/><Relationship Id="rId121" Type="http://schemas.openxmlformats.org/officeDocument/2006/relationships/image" Target="media/rId121.png"/><Relationship Id="rId123" Type="http://schemas.openxmlformats.org/officeDocument/2006/relationships/image" Target="media/rId123.png"/><Relationship Id="rId166" Type="http://schemas.openxmlformats.org/officeDocument/2006/relationships/image" Target="media/rId166.png"/><Relationship Id="rId164" Type="http://schemas.openxmlformats.org/officeDocument/2006/relationships/image" Target="media/rId164.png"/><Relationship Id="rId161" Type="http://schemas.openxmlformats.org/officeDocument/2006/relationships/image" Target="media/rId161.png"/><Relationship Id="rId159" Type="http://schemas.openxmlformats.org/officeDocument/2006/relationships/image" Target="media/rId159.png"/><Relationship Id="rId171" Type="http://schemas.openxmlformats.org/officeDocument/2006/relationships/image" Target="media/rId171.png"/><Relationship Id="rId169" Type="http://schemas.openxmlformats.org/officeDocument/2006/relationships/image" Target="media/rId169.png"/><Relationship Id="rId32" Type="http://schemas.openxmlformats.org/officeDocument/2006/relationships/hyperlink" Target="https://www.mfcr.cz/cs/aktualne/tiskove-zpravy/2020/ministryne-financi-reaguje-na-vyzvy-zast-38500" TargetMode="External"/><Relationship Id="rId31" Type="http://schemas.openxmlformats.org/officeDocument/2006/relationships/hyperlink" Target="https://www.mfcr.cz/cs/verejny-sektor/makroekonomika/makroekonomicka-predikce/2020/49-kolokvium--setreni-prognoz-makroekono-38442" TargetMode="External"/><Relationship Id="rId29" Type="http://schemas.openxmlformats.org/officeDocument/2006/relationships/hyperlink" Target="https://www.mfcr.cz/cs/verejny-sektor/makroekonomika/makroekonomicka-predikce/2020/makroekonomicka-predikce-duben-2020-38089" TargetMode="External"/><Relationship Id="rId30" Type="http://schemas.openxmlformats.org/officeDocument/2006/relationships/hyperlink" Target="https://www.mfcr.cz/cs/verejny-sektor/uzemni-rozpocty/prijmy-kraju-a-obci/zakladni-informace/2020/aktualizovana-danova-predikce-pro-usc--d-38300" TargetMode="External"/><Relationship Id="rId26" Type="http://schemas.openxmlformats.org/officeDocument/2006/relationships/hyperlink" Target="scenare.docx" TargetMode="External"/><Relationship Id="rId263" Type="http://schemas.openxmlformats.org/officeDocument/2006/relationships/Rmd" Target="../redoc/scenare.Rmd"/><Relationship Id="rId264" Type="http://schemas.openxmlformats.org/officeDocument/2006/relationships/md" Target="../redoc/scenare.knit.md"/><Relationship Id="rId265" Type="http://schemas.openxmlformats.org/officeDocument/2006/relationships/md" Target="../redoc/scenare.utf8.md"/><Relationship Id="rId266" Type="http://schemas.openxmlformats.org/officeDocument/2006/relationships/yml" Target="../redoc/scenare.codelist.yml"/><Relationship Id="rId267" Type="http://schemas.openxmlformats.org/officeDocument/2006/relationships/Rmd" Target="../redoc/scenare.preprocessed.Rmd"/><Relationship Id="rId268" Type="http://schemas.openxmlformats.org/officeDocument/2006/relationships/png" Target="../redoc/scenare_files/figure-docx/opt-bil-kraj-bar-1.png"/><Relationship Id="rId269" Type="http://schemas.openxmlformats.org/officeDocument/2006/relationships/png" Target="../redoc/scenare_files/figure-docx/opt-bil-kraj-hist-1.png"/><Relationship Id="rId270" Type="http://schemas.openxmlformats.org/officeDocument/2006/relationships/png" Target="../redoc/scenare_files/figure-docx/opt-bil-typ-bar-1.png"/><Relationship Id="rId271" Type="http://schemas.openxmlformats.org/officeDocument/2006/relationships/png" Target="../redoc/scenare_files/figure-docx/opt-bil-typ-hist-1.png"/><Relationship Id="rId272" Type="http://schemas.openxmlformats.org/officeDocument/2006/relationships/png" Target="../redoc/scenare_files/figure-docx/opt-bil-vel-bar-1.png"/><Relationship Id="rId273" Type="http://schemas.openxmlformats.org/officeDocument/2006/relationships/png" Target="../redoc/scenare_files/figure-docx/opt-dluh-kraj-bar-1.png"/><Relationship Id="rId274" Type="http://schemas.openxmlformats.org/officeDocument/2006/relationships/png" Target="../redoc/scenare_files/figure-docx/opt-dluh-typ-bar-1.png"/><Relationship Id="rId275" Type="http://schemas.openxmlformats.org/officeDocument/2006/relationships/png" Target="../redoc/scenare_files/figure-docx/opt-dluh-vel-bar-1.png"/><Relationship Id="rId276" Type="http://schemas.openxmlformats.org/officeDocument/2006/relationships/png" Target="../redoc/scenare_files/figure-docx/opt-prijem-kraj-bar-1.png"/><Relationship Id="rId277" Type="http://schemas.openxmlformats.org/officeDocument/2006/relationships/png" Target="../redoc/scenare_files/figure-docx/opt-prijem-kraje-hist-1.png"/><Relationship Id="rId278" Type="http://schemas.openxmlformats.org/officeDocument/2006/relationships/png" Target="../redoc/scenare_files/figure-docx/opt-prijem-kraje-ridge-1.png"/><Relationship Id="rId279" Type="http://schemas.openxmlformats.org/officeDocument/2006/relationships/png" Target="../redoc/scenare_files/figure-docx/opt-prijem-typ-bar-1.png"/><Relationship Id="rId280" Type="http://schemas.openxmlformats.org/officeDocument/2006/relationships/png" Target="../redoc/scenare_files/figure-docx/opt-prijem-typ-fillbar-1.png"/><Relationship Id="rId281" Type="http://schemas.openxmlformats.org/officeDocument/2006/relationships/png" Target="../redoc/scenare_files/figure-docx/opt-prijem-vel-bar-1.png"/><Relationship Id="rId282" Type="http://schemas.openxmlformats.org/officeDocument/2006/relationships/png" Target="../redoc/scenare_files/figure-docx/opt-prijem-vel-hist-1.png"/><Relationship Id="rId283" Type="http://schemas.openxmlformats.org/officeDocument/2006/relationships/png" Target="../redoc/scenare_files/figure-docx/opt-prijmy-typy-1.png"/><Relationship Id="rId284" Type="http://schemas.openxmlformats.org/officeDocument/2006/relationships/png" Target="../redoc/scenare_files/figure-docx/opt-prijmy-typy-ridge-1.png"/><Relationship Id="rId285" Type="http://schemas.openxmlformats.org/officeDocument/2006/relationships/png" Target="../redoc/scenare_files/figure-docx/opt-res-kraj-bar-bankrot-1.png"/><Relationship Id="rId286" Type="http://schemas.openxmlformats.org/officeDocument/2006/relationships/png" Target="../redoc/scenare_files/figure-docx/opt-res-kraj-bar-nula-1.png"/><Relationship Id="rId287" Type="http://schemas.openxmlformats.org/officeDocument/2006/relationships/png" Target="../redoc/scenare_files/figure-docx/opt-res-typ-bar-bankrot-1.png"/><Relationship Id="rId288" Type="http://schemas.openxmlformats.org/officeDocument/2006/relationships/png" Target="../redoc/scenare_files/figure-docx/opt-res-typ-bar-nula-1.png"/><Relationship Id="rId289" Type="http://schemas.openxmlformats.org/officeDocument/2006/relationships/png" Target="../redoc/scenare_files/figure-docx/opt-res-vel-bar-bankrot-1.png"/><Relationship Id="rId290" Type="http://schemas.openxmlformats.org/officeDocument/2006/relationships/png" Target="../redoc/scenare_files/figure-docx/opt-res-vel-bar-nula-1.png"/><Relationship Id="rId291" Type="http://schemas.openxmlformats.org/officeDocument/2006/relationships/png" Target="../redoc/scenare_files/figure-docx/pes-bil-kraj-bar-1.png"/><Relationship Id="rId292" Type="http://schemas.openxmlformats.org/officeDocument/2006/relationships/png" Target="../redoc/scenare_files/figure-docx/pes-bil-kraj-hist-1.png"/><Relationship Id="rId293" Type="http://schemas.openxmlformats.org/officeDocument/2006/relationships/png" Target="../redoc/scenare_files/figure-docx/pes-bil-typ-bar-1.png"/><Relationship Id="rId294" Type="http://schemas.openxmlformats.org/officeDocument/2006/relationships/png" Target="../redoc/scenare_files/figure-docx/pes-bil-typ-hist-1.png"/><Relationship Id="rId295" Type="http://schemas.openxmlformats.org/officeDocument/2006/relationships/png" Target="../redoc/scenare_files/figure-docx/pes-bil-vel-bar-1.png"/><Relationship Id="rId296" Type="http://schemas.openxmlformats.org/officeDocument/2006/relationships/png" Target="../redoc/scenare_files/figure-docx/pes-dluh-kraj-bar-1.png"/><Relationship Id="rId297" Type="http://schemas.openxmlformats.org/officeDocument/2006/relationships/png" Target="../redoc/scenare_files/figure-docx/pes-dluh-typ-bar-1.png"/><Relationship Id="rId298" Type="http://schemas.openxmlformats.org/officeDocument/2006/relationships/png" Target="../redoc/scenare_files/figure-docx/pes-dluh-vel-bar-1.png"/><Relationship Id="rId299" Type="http://schemas.openxmlformats.org/officeDocument/2006/relationships/png" Target="../redoc/scenare_files/figure-docx/pes-prijem-kraj-bar-1.png"/><Relationship Id="rId300" Type="http://schemas.openxmlformats.org/officeDocument/2006/relationships/png" Target="../redoc/scenare_files/figure-docx/pes-prijem-kraje-hist-1.png"/><Relationship Id="rId301" Type="http://schemas.openxmlformats.org/officeDocument/2006/relationships/png" Target="../redoc/scenare_files/figure-docx/pes-prijem-kraje-ridge-1.png"/><Relationship Id="rId302" Type="http://schemas.openxmlformats.org/officeDocument/2006/relationships/png" Target="../redoc/scenare_files/figure-docx/pes-prijem-typ-bar-1.png"/><Relationship Id="rId303" Type="http://schemas.openxmlformats.org/officeDocument/2006/relationships/png" Target="../redoc/scenare_files/figure-docx/pes-prijem-typ-fillbar-1.png"/><Relationship Id="rId304" Type="http://schemas.openxmlformats.org/officeDocument/2006/relationships/png" Target="../redoc/scenare_files/figure-docx/pes-prijem-vel-bar-1.png"/><Relationship Id="rId305" Type="http://schemas.openxmlformats.org/officeDocument/2006/relationships/png" Target="../redoc/scenare_files/figure-docx/pes-prijem-vel-hist-1.png"/><Relationship Id="rId306" Type="http://schemas.openxmlformats.org/officeDocument/2006/relationships/png" Target="../redoc/scenare_files/figure-docx/pes-prijmy-typy-1.png"/><Relationship Id="rId307" Type="http://schemas.openxmlformats.org/officeDocument/2006/relationships/png" Target="../redoc/scenare_files/figure-docx/pes-prijmy-typy-ridge-1.png"/><Relationship Id="rId308" Type="http://schemas.openxmlformats.org/officeDocument/2006/relationships/png" Target="../redoc/scenare_files/figure-docx/pes-res-kraj-bar-bankrot-1.png"/><Relationship Id="rId309" Type="http://schemas.openxmlformats.org/officeDocument/2006/relationships/png" Target="../redoc/scenare_files/figure-docx/pes-res-kraj-bar-nula-1.png"/><Relationship Id="rId310" Type="http://schemas.openxmlformats.org/officeDocument/2006/relationships/png" Target="../redoc/scenare_files/figure-docx/pes-res-typ-bar-bankrot-1.png"/><Relationship Id="rId311" Type="http://schemas.openxmlformats.org/officeDocument/2006/relationships/png" Target="../redoc/scenare_files/figure-docx/pes-res-typ-bar-nula-1.png"/><Relationship Id="rId312" Type="http://schemas.openxmlformats.org/officeDocument/2006/relationships/png" Target="../redoc/scenare_files/figure-docx/pes-res-vel-bar-bankrot-1.png"/><Relationship Id="rId313" Type="http://schemas.openxmlformats.org/officeDocument/2006/relationships/png" Target="../redoc/scenare_files/figure-docx/pes-res-vel-bar-nula-1.png"/><Relationship Id="rId314" Type="http://schemas.openxmlformats.org/officeDocument/2006/relationships/png" Target="../redoc/scenare_files/figure-docx/real-bil-kraj-bar-1.png"/><Relationship Id="rId315" Type="http://schemas.openxmlformats.org/officeDocument/2006/relationships/png" Target="../redoc/scenare_files/figure-docx/real-bil-kraj-hist-1.png"/><Relationship Id="rId316" Type="http://schemas.openxmlformats.org/officeDocument/2006/relationships/png" Target="../redoc/scenare_files/figure-docx/real-bil-typ-bar-1.png"/><Relationship Id="rId317" Type="http://schemas.openxmlformats.org/officeDocument/2006/relationships/png" Target="../redoc/scenare_files/figure-docx/real-bil-typ-hist-1.png"/><Relationship Id="rId318" Type="http://schemas.openxmlformats.org/officeDocument/2006/relationships/png" Target="../redoc/scenare_files/figure-docx/real-bil-vel-bar-1.png"/><Relationship Id="rId319" Type="http://schemas.openxmlformats.org/officeDocument/2006/relationships/png" Target="../redoc/scenare_files/figure-docx/real-dluh-kraj-bar-1.png"/><Relationship Id="rId320" Type="http://schemas.openxmlformats.org/officeDocument/2006/relationships/png" Target="../redoc/scenare_files/figure-docx/real-dluh-typ-bar-1.png"/><Relationship Id="rId321" Type="http://schemas.openxmlformats.org/officeDocument/2006/relationships/png" Target="../redoc/scenare_files/figure-docx/real-dluh-vel-bar-1.png"/><Relationship Id="rId322" Type="http://schemas.openxmlformats.org/officeDocument/2006/relationships/png" Target="../redoc/scenare_files/figure-docx/real-prijem-kraj-bar-1.png"/><Relationship Id="rId323" Type="http://schemas.openxmlformats.org/officeDocument/2006/relationships/png" Target="../redoc/scenare_files/figure-docx/real-prijem-kraje-hist-1.png"/><Relationship Id="rId324" Type="http://schemas.openxmlformats.org/officeDocument/2006/relationships/png" Target="../redoc/scenare_files/figure-docx/real-prijem-kraje-ridge-1.png"/><Relationship Id="rId325" Type="http://schemas.openxmlformats.org/officeDocument/2006/relationships/png" Target="../redoc/scenare_files/figure-docx/real-prijem-typ-bar-1.png"/><Relationship Id="rId326" Type="http://schemas.openxmlformats.org/officeDocument/2006/relationships/png" Target="../redoc/scenare_files/figure-docx/real-prijem-typ-fillbar-1.png"/><Relationship Id="rId327" Type="http://schemas.openxmlformats.org/officeDocument/2006/relationships/png" Target="../redoc/scenare_files/figure-docx/real-prijem-vel-bar-1.png"/><Relationship Id="rId328" Type="http://schemas.openxmlformats.org/officeDocument/2006/relationships/png" Target="../redoc/scenare_files/figure-docx/real-prijem-vel-hist-1.png"/><Relationship Id="rId329" Type="http://schemas.openxmlformats.org/officeDocument/2006/relationships/png" Target="../redoc/scenare_files/figure-docx/real-prijmy-typy-1.png"/><Relationship Id="rId330" Type="http://schemas.openxmlformats.org/officeDocument/2006/relationships/png" Target="../redoc/scenare_files/figure-docx/real-prijmy-typy-ridge-1.png"/><Relationship Id="rId331" Type="http://schemas.openxmlformats.org/officeDocument/2006/relationships/png" Target="../redoc/scenare_files/figure-docx/real-res-kraj-bar-bankrot-1.png"/><Relationship Id="rId332" Type="http://schemas.openxmlformats.org/officeDocument/2006/relationships/png" Target="../redoc/scenare_files/figure-docx/real-res-kraj-bar-nula-1.png"/><Relationship Id="rId333" Type="http://schemas.openxmlformats.org/officeDocument/2006/relationships/png" Target="../redoc/scenare_files/figure-docx/real-res-typ-bar-bankrot-1.png"/><Relationship Id="rId334" Type="http://schemas.openxmlformats.org/officeDocument/2006/relationships/png" Target="../redoc/scenare_files/figure-docx/real-res-typ-bar-nula-1.png"/><Relationship Id="rId335" Type="http://schemas.openxmlformats.org/officeDocument/2006/relationships/png" Target="../redoc/scenare_files/figure-docx/real-res-vel-bar-bankrot-1.png"/><Relationship Id="rId336" Type="http://schemas.openxmlformats.org/officeDocument/2006/relationships/png" Target="../redoc/scenare_files/figure-docx/real-res-vel-bar-nula-1.png"/><Relationship Id="rId337" Type="http://schemas.openxmlformats.org/officeDocument/2006/relationships/Rmd" Target="../redoc/scenare.roundtrip.Rmd"/><Relationship Id="rId338" Type="http://schemas.openxmlformats.org/officeDocument/2006/relationships/yml" Target="../redoc/scenare.diagnostics.yml"/></Relationships>
</file>

<file path=word/_rels/footnotes.xml.rels><?xml version="1.0" encoding="UTF-8" standalone="yes"?>
<Relationships  xmlns="http://schemas.openxmlformats.org/package/2006/relationships"><Relationship Id="rId32" Type="http://schemas.openxmlformats.org/officeDocument/2006/relationships/hyperlink" Target="https://www.mfcr.cz/cs/aktualne/tiskove-zpravy/2020/ministryne-financi-reaguje-na-vyzvy-zast-38500" TargetMode="External"/><Relationship Id="rId31" Type="http://schemas.openxmlformats.org/officeDocument/2006/relationships/hyperlink" Target="https://www.mfcr.cz/cs/verejny-sektor/makroekonomika/makroekonomicka-predikce/2020/49-kolokvium--setreni-prognoz-makroekono-38442" TargetMode="External"/><Relationship Id="rId29" Type="http://schemas.openxmlformats.org/officeDocument/2006/relationships/hyperlink" Target="https://www.mfcr.cz/cs/verejny-sektor/makroekonomika/makroekonomicka-predikce/2020/makroekonomicka-predikce-duben-2020-38089" TargetMode="External"/><Relationship Id="rId30" Type="http://schemas.openxmlformats.org/officeDocument/2006/relationships/hyperlink" Target="https://www.mfcr.cz/cs/verejny-sektor/uzemni-rozpocty/prijmy-kraju-a-obci/zakladni-informace/2020/aktualizovana-danova-predikce-pro-usc--d-38300" TargetMode="External"/><Relationship Id="rId26" Type="http://schemas.openxmlformats.org/officeDocument/2006/relationships/hyperlink" Target="scenar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>Rozpočty obcí a měst: dopady krize (2020)</dc:title>
  <dc:creator/>
  <cp:keywords/>
  <dcterms:created xsi:type="dcterms:W3CDTF">2020-11-20T12:15:05Z</dcterms:created>
  <dcterms:modified xsi:type="dcterms:W3CDTF">2020-11-20T13:15:07Z</dcterms:modified>
  <cp:lastModifiedBy>petr</cp:lastModifiedB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